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DB" w:rsidRPr="003400DB" w:rsidRDefault="003400DB" w:rsidP="003400DB">
      <w:pPr>
        <w:spacing w:after="0" w:line="240" w:lineRule="atLeast"/>
        <w:rPr>
          <w:rFonts w:ascii="Tahoma" w:eastAsia="Times New Roman" w:hAnsi="Tahoma" w:cs="Tahoma"/>
          <w:b/>
          <w:bCs/>
          <w:caps/>
          <w:color w:val="105D6F"/>
          <w:sz w:val="21"/>
          <w:szCs w:val="21"/>
          <w:lang w:eastAsia="ru-RU"/>
        </w:rPr>
      </w:pPr>
      <w:r w:rsidRPr="003400DB">
        <w:rPr>
          <w:rFonts w:ascii="Tahoma" w:eastAsia="Times New Roman" w:hAnsi="Tahoma" w:cs="Tahoma"/>
          <w:b/>
          <w:bCs/>
          <w:caps/>
          <w:color w:val="105D6F"/>
          <w:sz w:val="21"/>
          <w:szCs w:val="21"/>
          <w:lang w:eastAsia="ru-RU"/>
        </w:rPr>
        <w:fldChar w:fldCharType="begin"/>
      </w:r>
      <w:r w:rsidRPr="003400DB">
        <w:rPr>
          <w:rFonts w:ascii="Tahoma" w:eastAsia="Times New Roman" w:hAnsi="Tahoma" w:cs="Tahoma"/>
          <w:b/>
          <w:bCs/>
          <w:caps/>
          <w:color w:val="105D6F"/>
          <w:sz w:val="21"/>
          <w:szCs w:val="21"/>
          <w:lang w:eastAsia="ru-RU"/>
        </w:rPr>
        <w:instrText xml:space="preserve"> HYPERLINK "http://24.fskn.gov.ru/index5174.html?option=com_content&amp;view=article&amp;id=497:05-10-2011-&amp;catid=64:2010-10-20-02-36-06&amp;Itemid=109" </w:instrText>
      </w:r>
      <w:r w:rsidRPr="003400DB">
        <w:rPr>
          <w:rFonts w:ascii="Tahoma" w:eastAsia="Times New Roman" w:hAnsi="Tahoma" w:cs="Tahoma"/>
          <w:b/>
          <w:bCs/>
          <w:caps/>
          <w:color w:val="105D6F"/>
          <w:sz w:val="21"/>
          <w:szCs w:val="21"/>
          <w:lang w:eastAsia="ru-RU"/>
        </w:rPr>
        <w:fldChar w:fldCharType="separate"/>
      </w:r>
      <w:r w:rsidRPr="003400DB">
        <w:rPr>
          <w:rFonts w:ascii="Tahoma" w:eastAsia="Times New Roman" w:hAnsi="Tahoma" w:cs="Tahoma"/>
          <w:b/>
          <w:bCs/>
          <w:caps/>
          <w:color w:val="AD4125"/>
          <w:sz w:val="27"/>
          <w:szCs w:val="27"/>
          <w:u w:val="single"/>
          <w:lang w:eastAsia="ru-RU"/>
        </w:rPr>
        <w:t>КОНЦЕПЦИЯ РАЗВИТИЯ СОЦИАЛЬНОГО ДОБРОВОЛЬЧЕСТВА В КРАСНОЯРСКОМ КРАЕ</w:t>
      </w:r>
      <w:r w:rsidRPr="003400DB">
        <w:rPr>
          <w:rFonts w:ascii="Tahoma" w:eastAsia="Times New Roman" w:hAnsi="Tahoma" w:cs="Tahoma"/>
          <w:b/>
          <w:bCs/>
          <w:caps/>
          <w:color w:val="105D6F"/>
          <w:sz w:val="21"/>
          <w:szCs w:val="21"/>
          <w:lang w:eastAsia="ru-RU"/>
        </w:rPr>
        <w:fldChar w:fldCharType="end"/>
      </w:r>
    </w:p>
    <w:p w:rsidR="00284AE5" w:rsidRPr="00284AE5" w:rsidRDefault="00284AE5" w:rsidP="00284AE5">
      <w:pPr>
        <w:spacing w:before="150"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  <w:r w:rsidRPr="00284AE5">
        <w:rPr>
          <w:rFonts w:ascii="Tahoma" w:eastAsia="Times New Roman" w:hAnsi="Tahoma" w:cs="Tahoma"/>
          <w:sz w:val="20"/>
          <w:szCs w:val="20"/>
          <w:lang w:eastAsia="ru-RU"/>
        </w:rPr>
        <w:t>1. Общие положения</w:t>
      </w:r>
    </w:p>
    <w:p w:rsidR="00C836AE" w:rsidRDefault="00284AE5" w:rsidP="00284AE5">
      <w:r w:rsidRPr="00284AE5">
        <w:rPr>
          <w:rFonts w:ascii="Tahoma" w:eastAsia="Times New Roman" w:hAnsi="Tahoma" w:cs="Tahoma"/>
          <w:sz w:val="20"/>
          <w:szCs w:val="20"/>
          <w:lang w:eastAsia="ru-RU"/>
        </w:rPr>
        <w:t>1.1. Концепция развития социального добровольчества в Красноярском крае (далее - Концепция) – документ отражающий состояние основных проблем в сфере социального добровольчества и путей их решения.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1.2. В Концепции отражены цель, задачи и принципы развития социального добровольчества в Красноярском крае, значимость консолидации потенциала общественных объединений, некоммерческих организаций, муниципальных учреждений, органов местного самоуправления.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1.3. Концепция является основой для разработки программ, законодательных и нормативно-правовых актов, планов и других организационных и методических документов в сфере социального добровольчества на муниципальном и краевом уровнях.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1.4. Концепция призвана способствовать активизации важнейшего для общества и государства ресурса социально-ответственного инициативного </w:t>
      </w:r>
      <w:proofErr w:type="gramStart"/>
      <w:r w:rsidRPr="00284AE5">
        <w:rPr>
          <w:rFonts w:ascii="Tahoma" w:eastAsia="Times New Roman" w:hAnsi="Tahoma" w:cs="Tahoma"/>
          <w:sz w:val="20"/>
          <w:szCs w:val="20"/>
          <w:lang w:eastAsia="ru-RU"/>
        </w:rPr>
        <w:t>гражданина</w:t>
      </w:r>
      <w:proofErr w:type="gramEnd"/>
      <w:r w:rsidRPr="00284AE5">
        <w:rPr>
          <w:rFonts w:ascii="Tahoma" w:eastAsia="Times New Roman" w:hAnsi="Tahoma" w:cs="Tahoma"/>
          <w:sz w:val="20"/>
          <w:szCs w:val="20"/>
          <w:lang w:eastAsia="ru-RU"/>
        </w:rPr>
        <w:t xml:space="preserve"> и направлена на создание благоприятных условий для добровольческой деятельности, полноценного участия граждан в общественной жизни, внедрения инновационных методов и подходов в систему социального развития, формирования новых перспективных форм занятости населения, развития отечественных традиций благотворительности, милосердия, социального служения в Красноярском крае.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1.5. Настоящая Концепция является рекомендательным программным документом, раскрывающим основные направления развития добровольческой деятельности в Красноярском крае.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1.6. Концепция может быть утверждена распоряжением Правительства Красноярского края как регламентирующий документ в области добровольчества, деятельности органов государственной власти Красноярского края, органов местного самоуправления Красноярского края, коммерческих и некоммерческих организаций, в том числе учебных заведений, организаций гражданского сектора и молодежных объединений.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1.7. Концепция учитывает особенности социально-экономического развития Красноярского края, но может использоваться для развития добровольческой деятельности в других субъектах Российской Федерации на основе договоров Красноярского края с данными субъектами Российской Федерации.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1.8. </w:t>
      </w:r>
      <w:proofErr w:type="gramStart"/>
      <w:r w:rsidRPr="00284AE5">
        <w:rPr>
          <w:rFonts w:ascii="Tahoma" w:eastAsia="Times New Roman" w:hAnsi="Tahoma" w:cs="Tahoma"/>
          <w:sz w:val="20"/>
          <w:szCs w:val="20"/>
          <w:lang w:eastAsia="ru-RU"/>
        </w:rPr>
        <w:t>Концепция развития социального добровольчества в Красноярском крае разработана в соответствии с Конституцией РФ, федеральными законами № 82-ФЗ от 19.05.1995 "Об общественных объединениях", №135-ФЗ от 11.08.1995 "О благотворительной деятельности и благотворительных организациях", № 195-ФЗ от 10.10.1995 "Об основах социального обслуживания населения в Российской Федерации", № 1760-р от 18.12.2006 «Стратегией государственной молодежной политики в Российской Федераций», методическими рекомендациями по развитию добровольческой деятельности в субъектах Российской</w:t>
      </w:r>
      <w:proofErr w:type="gramEnd"/>
      <w:r w:rsidRPr="00284AE5">
        <w:rPr>
          <w:rFonts w:ascii="Tahoma" w:eastAsia="Times New Roman" w:hAnsi="Tahoma" w:cs="Tahoma"/>
          <w:sz w:val="20"/>
          <w:szCs w:val="20"/>
          <w:lang w:eastAsia="ru-RU"/>
        </w:rPr>
        <w:t xml:space="preserve"> Федерации и иными нормативно-правовыми актами Российской Федерации и Красноярского края, регулирующими вопросы развития социальной сферы и институтов гражданского общества.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1.9. Концепция разработана министерством спорта, туризма и молодежной политики Красноярского края во взаимодействии с Молодежным Правительством дублеров (Молодежным экспертным советом) при Губернаторе Красноярского края, коммерческими и некоммерческими организациями, ведущими добровольческую деятельность.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1.10. В случае необходимости Концепция может изменяться и дополняться. 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2. Основные понятия, используемые в Концепции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2.1. </w:t>
      </w:r>
      <w:proofErr w:type="gramStart"/>
      <w:r w:rsidRPr="00284AE5">
        <w:rPr>
          <w:rFonts w:ascii="Tahoma" w:eastAsia="Times New Roman" w:hAnsi="Tahoma" w:cs="Tahoma"/>
          <w:sz w:val="20"/>
          <w:szCs w:val="20"/>
          <w:lang w:eastAsia="ru-RU"/>
        </w:rPr>
        <w:t xml:space="preserve">Добровольчество (добровольческая деятельность) - форма обеспечения занятости населения, основанная на его не денежном стимулировании вне зависимости от имущественного положения, социального статуса, взглядов, религиозных убеждений и национальной принадлежности, осуществляемая вне рамок какого-либо оплачиваемого труда, коммерческих отношений или государственной службы физическими лицами, ассоциациями или юридическими лицами на благо 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общества на основе свободного волеизъявления и без намерения извлечь финансовую выгоду, для решения социальных задач</w:t>
      </w:r>
      <w:proofErr w:type="gramEnd"/>
      <w:r w:rsidRPr="00284AE5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2.2. Доброволец («волонтер») – гражданин, который по собственной воле время от времени или на регулярной основе жертвует все время, труд или профессиональное мастерство без расчета на денежное вознаграждение.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2.3. Добровольческая организация – некоммерческая организация, деятельность которой направлена на решение социальных задач через осуществление добровольческой деятельности (привлечение добровольцев).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2.4. Добровольческое объединение – объединение граждан (формальное или неформальное), созданное для решения социальных задач через осуществление добровольческой деятельности (привлечение добровольцев).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2.5. Социальное добровольчество – добровольный труд, осуществляемый отдельными гражданами или организациями гражданского сектора и направленный на решение социальных проблем, в том числе проблем занятости в условиях кризиса. 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2.6. Координационный совет (по взаимодействию с добровольческими организациями) - коллегиальный консультативный орган, образованный в целях создания механизмов эффективного участия добровольческих организаций в решении социальных, культурных и экономических проблем и осуществляющий свою деятельность на общественных началах;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2.7. Личная книжка волонтера – документ, в котором отмечены все мероприятия, проекты и акции в которых владелец паспорта добровольца принимал участие за время социальной стажировки и добровольческой деятельности.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3. Анализ состояния добровольчества в Красноярском крае</w:t>
      </w:r>
      <w:proofErr w:type="gramStart"/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В</w:t>
      </w:r>
      <w:proofErr w:type="gramEnd"/>
      <w:r w:rsidRPr="00284AE5">
        <w:rPr>
          <w:rFonts w:ascii="Tahoma" w:eastAsia="Times New Roman" w:hAnsi="Tahoma" w:cs="Tahoma"/>
          <w:sz w:val="20"/>
          <w:szCs w:val="20"/>
          <w:lang w:eastAsia="ru-RU"/>
        </w:rPr>
        <w:t xml:space="preserve"> Красноярском крае есть потенциал для развития социального добровольчества, однако механизмы привлечения добровольцев работают недостаточно эффективно. Во многом это связано с недостаточной информированностью населения Красноярского края о деятельности добровольческих организаций, о принципах и механизмах участия в добровольческой деятельности. 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В июле 2007 года на территории молодежного лагеря «ТИМ «Бирюса» впервые был организован «Слет Добровольцев Красноярского края» и принято решение о формировании дружины «Добровольцев» и организации добровольческого движения на территории Красноярского края. Основная цель дружины - объединение усилий отдельных добровольческих команд и добровольческих организаций Красноярского края, путем разработки совместного плана работы по развитию добровольческого движения и оптимизации механизмов эффективного сотрудничества добровольцев. На сегодняшний день в 53 муниципальных образованиях Красноярского края активно развивается добровольческое движение.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Активно в добровольческую деятельность на территории Красноярского края вовлечена молодежь в возрасте от 14 до 21 года. По данным за 2009 год в крае зарегистрировано 177 добровольческих организации (8700 человек). Потенциал добровольческой активности для других возрастных групп населения – работающие граждане, пенсионеры, временно безработные, в большей степени является неактуальным. 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Основные проблемы, препятствующие развитию добровольчества на территории Красноярского края: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отсутствие нормативно-правовой базы, регулирующей деятельность добровольцев;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отсутствие свода прав и обязанностей, кодекса добровольцев, регулирующего взаимоотношения между субъектами и объектами добровольчества;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отсутствие инфраструктуры развития добровольчества;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низкий уровень взаимодействия добровольческих организаций и добровольческих объединений с органами государственной власти и местного самоуправления;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низкая информационная обеспеченность и активность средств массовой информации в освещении добровольческих инициатив;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слаборазвитая система мотивации;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br/>
        <w:t>4. Цель и задачи развития социального добровольчества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4.1. Цель – создание условий для повышения уровня социальной активности населения Красноярского края, посредством развития социального добровольчества.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4.2. Задачи развития социального добровольчества: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Формирование условий для расширения объемов благотворительной и добровольческой деятельности, как основных механизмов в самоорганизации и самореализации молодежи на принципах партнерства. 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Совершенствование нормативной правовой базы по добровольчеству и внедрение кодекса добровольца (свода прав и обязанностей сторон, оказывающих/получающих добровольческие услуги).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Укрепление партнерства между добровольческими организациями, органами государственной власти, местного самоуправления и бизнеса в решении социально значимых проблем.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Выстраивание межведомственных связей с целью реализации значимых проектов Красноярского края.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Создание Координационного совета, как коллегиального консультативного органа.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Обеспечение методическим сопровождением добровольческие организации и объединения через семинары, тренинги и образовательные программы.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Содействие информационному обеспечению добровольческой деятельности в средствах массовой информации в целях формирования положительного образа добровольческой деятельности.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4.3. Условиями реализации Концепции является наличие ресурсного обеспечения: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финансовые ресурсы;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ресурсы муниципальных образований (координационные советы, молодежные центры);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кадровые ресурсы; 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информационно-методические ресурсы.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5. </w:t>
      </w:r>
      <w:proofErr w:type="gramStart"/>
      <w:r w:rsidRPr="00284AE5">
        <w:rPr>
          <w:rFonts w:ascii="Tahoma" w:eastAsia="Times New Roman" w:hAnsi="Tahoma" w:cs="Tahoma"/>
          <w:sz w:val="20"/>
          <w:szCs w:val="20"/>
          <w:lang w:eastAsia="ru-RU"/>
        </w:rPr>
        <w:t>Направления развития социального добровольчества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в Красноярском крае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«Экология» - деятельность, направленная на улучшение окружающей среды;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«Помощь детям» - деятельность, направленная на работу с детьми, попавшим в трудную жизненную ситуацию;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• «ЗОЖ», деятельность, направленная на пропаганду здорового образа жизни, в том числе профилактика злоупотребления </w:t>
      </w:r>
      <w:proofErr w:type="spellStart"/>
      <w:r w:rsidRPr="00284AE5">
        <w:rPr>
          <w:rFonts w:ascii="Tahoma" w:eastAsia="Times New Roman" w:hAnsi="Tahoma" w:cs="Tahoma"/>
          <w:sz w:val="20"/>
          <w:szCs w:val="20"/>
          <w:lang w:eastAsia="ru-RU"/>
        </w:rPr>
        <w:t>психоактивными</w:t>
      </w:r>
      <w:proofErr w:type="spellEnd"/>
      <w:r w:rsidRPr="00284AE5">
        <w:rPr>
          <w:rFonts w:ascii="Tahoma" w:eastAsia="Times New Roman" w:hAnsi="Tahoma" w:cs="Tahoma"/>
          <w:sz w:val="20"/>
          <w:szCs w:val="20"/>
          <w:lang w:eastAsia="ru-RU"/>
        </w:rPr>
        <w:t xml:space="preserve"> веществами (алкоголь, табак, наркомания);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«Социальная реклама» – разработка и выпуск социальной рекламы;</w:t>
      </w:r>
      <w:proofErr w:type="gramEnd"/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«Помощь лицам с ограниченными возможностями» - деятельность, направленная на создание комфортных условий жизни для лиц с ограниченными возможностями;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• «Доброволец - </w:t>
      </w:r>
      <w:proofErr w:type="spellStart"/>
      <w:r w:rsidRPr="00284AE5">
        <w:rPr>
          <w:rFonts w:ascii="Tahoma" w:eastAsia="Times New Roman" w:hAnsi="Tahoma" w:cs="Tahoma"/>
          <w:sz w:val="20"/>
          <w:szCs w:val="20"/>
          <w:lang w:eastAsia="ru-RU"/>
        </w:rPr>
        <w:t>профориентатор</w:t>
      </w:r>
      <w:proofErr w:type="spellEnd"/>
      <w:r w:rsidRPr="00284AE5">
        <w:rPr>
          <w:rFonts w:ascii="Tahoma" w:eastAsia="Times New Roman" w:hAnsi="Tahoma" w:cs="Tahoma"/>
          <w:sz w:val="20"/>
          <w:szCs w:val="20"/>
          <w:lang w:eastAsia="ru-RU"/>
        </w:rPr>
        <w:t>» - деятельность, направленная на информирование школьников о существующих профессиях;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«Донорство» - деятельность, направленная на создание программ по распространению донорства и увеличению количества доноров;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«Патриотическое воспитание граждан» - деятельность, направленная на проведение мероприятий по организации поисковой работы и привлечению добровольцев к восстановлению памятников истории и культуры;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«Милосердие» - деятельность, направленная на безвозмездную помощь пожилым.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6. Создание инфраструктуры добровольчества 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Красноярского края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Формирование инфраструктуры поддержки молодежного добровольчества в Красноярском крае осуществляется на краевом и муниципальном уровне.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6.1. Структура социального добровольчества в Красноярском крае.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На территории Красноярского края функционируют следующие организации, направленные на развитие добровольчества.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Координационный совет по взаимодействию с добровольческими организациями Красноярского края (далее - Совет) - коллегиальный консультативный орган при министерстве спорта, туризма и молодежной политики Красноярского края. Совет образован в целях создания механизмов эффективного участия добровольческих организаций в решении социальных, культурных и экономических проблем Красноярского края, содействия развитию добровольческой деятельности и ее координации на территории Красноярского края.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Краевое государственное бюджетное учреждение «Красноярский краевой Дворец молодежи» - оператор развития социального добровольчества на территории Красноярского края. Деятельность учреждения направлена на формирование методов управления добровольческими ресурсами по всему спектру добровольческих услуг; мониторинг добровольческой деятельности и направлений; информационный обмен между добровольческими организациями; популяризацию, признание и поощрение добровольческих инициатив в обществе. Работает в прямом сотрудничестве с органами государственной власти, некоммерческими, коммерческими организациями, государственными учреждениями и СМИ.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Краевой методический центр по развитию добровольчества в молодежной среде – центр обеспечивает реализацию молодежной политики в Красноярском крае в области социального добровольчества; обеспечивает ресурсную поддержку комплексу услуг для эффективной организации добровольческой деятельности, путем консультаций, обучения, методических рекомендаций. Данная организация обладает универсальными технологиями и методами.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Добровольческие организации и добровольческие объединения Красноярского края - являются институтами реализации проектов по развитию добровольчества, центрами привлечения и подготовки волонтеров для работы в проектах.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Вышеперечисленные организации взаимодействуют с органами государственной и муниципальной власти, в частности с отделами по делам молодежи и муниципальными молодежными центрами.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6.2 Механизмами реализации Концепции являются: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Принятие нормативных правовых актов, направленных на создание системы поддержки молодежного добровольчества в Красноярском крае;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Разработка и утверждение планов мероприятий по реализации Концепции на 2011-2013 годы;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Проведение мониторинга процесса создания и деятельности инфраструктуры поддержки молодежного добровольчества в муниципальных образованиях Красноярского края;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Осуществление деятельности Координационного совета по взаимодействию с добровольческими организациями;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Создание системы способов передачи полученных знаний и опыта между добровольческими организациями и специалистами.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6.3. Поддержка социального добровольчества: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обеспечение межведомственного взаимодействия на краевом уровне с целью получения возможности добровольческим организациям и добровольческим объединениям оформления муниципальных «заказов»;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создание и обеспечение работы краевых и местных программ индивидуального стимулирования добровольчества;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содействие формированию, функционированию и развитию инфраструктуры добровольчества на территории Красноярского края;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поощрение и стимулирование добровольцев и добровольческих организаций социальной сферы как на основе проведения профильных конкурсов в сфере добровольчества, так и на основе представления к наградам отличившихся добровольцев и добровольческих организаций;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• </w:t>
      </w:r>
      <w:proofErr w:type="gramStart"/>
      <w:r w:rsidRPr="00284AE5">
        <w:rPr>
          <w:rFonts w:ascii="Tahoma" w:eastAsia="Times New Roman" w:hAnsi="Tahoma" w:cs="Tahoma"/>
          <w:sz w:val="20"/>
          <w:szCs w:val="20"/>
          <w:lang w:eastAsia="ru-RU"/>
        </w:rPr>
        <w:t>долевое участие, субсидирование и предоставление грантов устойчивым и эффективным добровольческим социальным программам и проектам,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содействие информационному обеспечению добровольческой деятельности в средствах массовой информации в целях позитивного освещения добровольчества,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• стимулирование процесса разработки и реализации совместных добровольческих программ государственными и негосударственными организациями социальной сферы, программ, ориентированных на расширение социальной помощи и услуг населению посредством развития 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социального добровольчества,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формирование системы моральных стимулов для</w:t>
      </w:r>
      <w:proofErr w:type="gramEnd"/>
      <w:r w:rsidRPr="00284AE5">
        <w:rPr>
          <w:rFonts w:ascii="Tahoma" w:eastAsia="Times New Roman" w:hAnsi="Tahoma" w:cs="Tahoma"/>
          <w:sz w:val="20"/>
          <w:szCs w:val="20"/>
          <w:lang w:eastAsia="ru-RU"/>
        </w:rPr>
        <w:t xml:space="preserve"> участия молодежи в благотворительной и добровольческой деятельности, содействующих ее общественному признанию;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развитие системы подготовки кадров для благотворительных и иных некоммерческих организаций, включая модернизацию образовательных стандартов и учебных программ учреждений профессионального образования, а также развитие системы дополнительного образования.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Однако осуществление поддержки добровольчества не возможно без создания развитой инфраструктуры, прежде всего, необходимо создание центров развития добровольчества в муниципальных образованиях Красноярского края, координацию деятельности осуществляет Краевой Координационный совет. Совет образуется в целях создания механизмов эффективного участия добровольческих организаций, добровольческих объединений в решении социальных, культурных и экономических проблем Красноярского края. Так же Совет призван развивать и поддерживать краевую сеть добровольческих организаций через построение системы операционного управления центрами развития добровольчества и пропагандировать в этой сети идеологию добровольчества. В задачи Совета так же входит создание базы данных добровольцев и добровольческих организаций, выделение актива добровольцев и их инициатив социального развития Красноярского края через социальное служение, так же создание единого для всех организаций края списка мероприятий. В обязанности Координационного совета, помимо всего прочего, в том числе входит формирование списка проблем добровольчества и возможностей их решения, построение систем обучения добровольцев для повышения кадрового потенциала движения, создание единых стандартов добровольческой деятельности и оценки ее эффективности.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6.4.Построение системы методического обеспечения деятельности добровольческих организаций и добровольческих объединений.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</w:r>
      <w:proofErr w:type="gramStart"/>
      <w:r w:rsidRPr="00284AE5">
        <w:rPr>
          <w:rFonts w:ascii="Tahoma" w:eastAsia="Times New Roman" w:hAnsi="Tahoma" w:cs="Tahoma"/>
          <w:sz w:val="20"/>
          <w:szCs w:val="20"/>
          <w:lang w:eastAsia="ru-RU"/>
        </w:rPr>
        <w:t>Методическое обеспечение предполагает: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разработку комплекса учебных и специальных программ, методик по организации и развитию добровольческой деятельности;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использование всего многообразия техник и технологий с учетом особенностей той или иной категории населения; 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обобщение результатов учебно-методических разработок, информирование о новациях в области добровольчества; 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• регулярное издание методических пособий, освещающих эту область деятельности с учетом передового отечественного и зарубежного опыта.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6.5.</w:t>
      </w:r>
      <w:proofErr w:type="gramEnd"/>
      <w:r w:rsidRPr="00284AE5">
        <w:rPr>
          <w:rFonts w:ascii="Tahoma" w:eastAsia="Times New Roman" w:hAnsi="Tahoma" w:cs="Tahoma"/>
          <w:sz w:val="20"/>
          <w:szCs w:val="20"/>
          <w:lang w:eastAsia="ru-RU"/>
        </w:rPr>
        <w:t xml:space="preserve"> Информационное обеспечение добровольческой деятельности должно быть регулярным и полноценным, с пропагандирующим позитивным настроем. Необходимо принять меры по созданию материалов о добровольческой работе в сети Интернет. Изготовление продукции с методическими материалами, фотографиями, видеофильмами, рассказывающими о деятельности по реализации добровольческих проектов, освещение материалов в телевизионных новостях. 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7. Результаты реализации Концепции</w:t>
      </w:r>
      <w:r w:rsidRPr="00284AE5">
        <w:rPr>
          <w:rFonts w:ascii="Tahoma" w:eastAsia="Times New Roman" w:hAnsi="Tahoma" w:cs="Tahoma"/>
          <w:sz w:val="20"/>
          <w:szCs w:val="20"/>
          <w:lang w:eastAsia="ru-RU"/>
        </w:rPr>
        <w:br/>
        <w:t>Результатом реализации концепции на территории Красноярского края станет создание единой структуры по взаимодействию с добровольческими организациями Красноярского края, Координационного совета. В Совет входят лидеры добровольческих организаций, представители коммерческих и некоммерческих организаций г. Красноярска и муниципальных образований Красноярского края. Совет координирует работу по реализации Концепции Развития социального добровольчества, проводит мониторинг деятельности по реализации Концепции, осуществляет мобильную обратную связь между властью и добровольческими организациями, а также связь между самими организациями, занимающимися социальным добровольчеством.</w:t>
      </w:r>
    </w:p>
    <w:sectPr w:rsidR="00C8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E5"/>
    <w:rsid w:val="0007277B"/>
    <w:rsid w:val="00284AE5"/>
    <w:rsid w:val="003400DB"/>
    <w:rsid w:val="003A5279"/>
    <w:rsid w:val="0046299F"/>
    <w:rsid w:val="005205DC"/>
    <w:rsid w:val="007266C1"/>
    <w:rsid w:val="00A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AE5"/>
  </w:style>
  <w:style w:type="character" w:styleId="a4">
    <w:name w:val="Hyperlink"/>
    <w:basedOn w:val="a0"/>
    <w:uiPriority w:val="99"/>
    <w:semiHidden/>
    <w:unhideWhenUsed/>
    <w:rsid w:val="00340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AE5"/>
  </w:style>
  <w:style w:type="character" w:styleId="a4">
    <w:name w:val="Hyperlink"/>
    <w:basedOn w:val="a0"/>
    <w:uiPriority w:val="99"/>
    <w:semiHidden/>
    <w:unhideWhenUsed/>
    <w:rsid w:val="00340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597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709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2675</Words>
  <Characters>15250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</dc:creator>
  <cp:lastModifiedBy>САМИ</cp:lastModifiedBy>
  <cp:revision>2</cp:revision>
  <dcterms:created xsi:type="dcterms:W3CDTF">2012-12-20T10:39:00Z</dcterms:created>
  <dcterms:modified xsi:type="dcterms:W3CDTF">2012-12-20T10:43:00Z</dcterms:modified>
</cp:coreProperties>
</file>