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EC" w:rsidRDefault="003033EC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3033EC" w:rsidRDefault="003033EC">
      <w:pPr>
        <w:widowControl w:val="0"/>
        <w:autoSpaceDE w:val="0"/>
        <w:autoSpaceDN w:val="0"/>
        <w:adjustRightInd w:val="0"/>
        <w:jc w:val="both"/>
      </w:pPr>
      <w:r>
        <w:t>12 ноября 2009 года N 9-3962</w:t>
      </w:r>
      <w:r>
        <w:br/>
      </w:r>
    </w:p>
    <w:p w:rsidR="003033EC" w:rsidRDefault="003033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033EC" w:rsidRDefault="003033EC">
      <w:pPr>
        <w:widowControl w:val="0"/>
        <w:autoSpaceDE w:val="0"/>
        <w:autoSpaceDN w:val="0"/>
        <w:adjustRightInd w:val="0"/>
        <w:jc w:val="center"/>
      </w:pPr>
    </w:p>
    <w:p w:rsidR="003033EC" w:rsidRDefault="003033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ЗАКОНОДАТЕЛЬНОЕ СОБРАНИЕ КРАСНОЯРСКОГО КРАЯ</w:t>
      </w:r>
    </w:p>
    <w:p w:rsidR="003033EC" w:rsidRDefault="003033EC">
      <w:pPr>
        <w:pStyle w:val="ConsPlusTitle"/>
        <w:jc w:val="center"/>
        <w:rPr>
          <w:sz w:val="20"/>
          <w:szCs w:val="20"/>
        </w:rPr>
      </w:pPr>
    </w:p>
    <w:p w:rsidR="003033EC" w:rsidRDefault="003033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3033EC" w:rsidRDefault="003033EC">
      <w:pPr>
        <w:pStyle w:val="ConsPlusTitle"/>
        <w:jc w:val="center"/>
        <w:rPr>
          <w:sz w:val="20"/>
          <w:szCs w:val="20"/>
        </w:rPr>
      </w:pPr>
    </w:p>
    <w:p w:rsidR="003033EC" w:rsidRDefault="003033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</w:p>
    <w:p w:rsidR="003033EC" w:rsidRDefault="003033EC">
      <w:pPr>
        <w:pStyle w:val="ConsPlusTitle"/>
        <w:jc w:val="center"/>
        <w:rPr>
          <w:sz w:val="20"/>
          <w:szCs w:val="20"/>
        </w:rPr>
      </w:pPr>
    </w:p>
    <w:p w:rsidR="003033EC" w:rsidRDefault="003033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БЛАГОТВОРИТЕЛЬНОЙ ДЕЯТЕЛЬНОСТИ В КРАСНОЯРСКОМ КРАЕ</w:t>
      </w:r>
    </w:p>
    <w:p w:rsidR="003033EC" w:rsidRDefault="003033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33EC" w:rsidRDefault="003033EC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3033EC" w:rsidRDefault="003033EC">
      <w:pPr>
        <w:widowControl w:val="0"/>
        <w:autoSpaceDE w:val="0"/>
        <w:autoSpaceDN w:val="0"/>
        <w:adjustRightInd w:val="0"/>
        <w:jc w:val="center"/>
      </w:pPr>
      <w:r>
        <w:t>от 09.12.2010 N 11-5435)</w:t>
      </w:r>
    </w:p>
    <w:p w:rsidR="003033EC" w:rsidRDefault="003033EC">
      <w:pPr>
        <w:widowControl w:val="0"/>
        <w:autoSpaceDE w:val="0"/>
        <w:autoSpaceDN w:val="0"/>
        <w:adjustRightInd w:val="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Основные понятия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Используемые в настоящем Законе понятия применяются в значениях,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благотворительных организациях".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Правовое регулирование благотворительной деятельности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Благотворительная деятельность в Красноярском крае осуществляется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благотворительных организациях", иных федеральных законов, настоящего Закона, иных законов Красноярского края и принятых в соответствии с ними нормативных правовых актов органов государственной власти Красноярского края и органов местного самоуправления.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Принципы государственной политики в сфере благотворительной деятельности на территории Красноярского края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политика в сфере благотворительной деятельности в крае осуществляется на основе принципов: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взаимного сотрудничества органов государственной власти края, органов местного самоуправления и участников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признания социальной значимости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свободы выбора направлений, условий и форм благотворительной деятельности участниками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4) адресной направленности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недопустимости замены исполнения органами государственной власти и местного самоуправления своих обязательных функций деятельностью благотворителей;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6) отсутствия корыстной заинтересованности благотворителей, получающих поддержку от органов государственной власти края;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7) формирования политики органов государственной власти края в сфере благотворительной деятельности с учетом мнений участников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широкого распространения информации о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9) ответственности сторон за выполнение взятых на себя обязательств.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Приоритетные направления оказания благотворительной помощи в крае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Цели благотворительной деятельности на территории края соответствуют требованиям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благотворительных организациях".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2. Приоритетными направлениями оказания благотворительной помощи в крае являются следующие направления благотворительной помощи, оказываемой: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детям, оставшимся без попечения родителей;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детям из многодетных (трое и более детей) и неполных семьей;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одаренным детям;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4) инвалидам;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престарелым, оставшимся без попечителей;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6) лицам, страдающим онкологическими и психическими заболеваниями;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7) пострадавшим от экологических катастроф, последствий чрезвычайных ситуаций природного и техногенного характера, пожаров;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8) домам-интернатам для детей, оставшихся без попечения родителей, детей-инвалидов, престарелых;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9) лечебным учреждениям для участников и инвалидов Великой Отечественной войны;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10) общественным организациям, оказывающим постоянную социальную помощь детям-сиротам, детям-инвалидам, общественным организациям инвалидов;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11) в подготовке и участии в соревнованиях различного уровня спортивных сборных команд края и команд мастеров по игровым видам спорта, в том числе среди лиц с ограниченными возможностями здоровья и инвалидов;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12) творческим коллективам профессионального и самодеятельного искусства, а также проектам общественных организаций и деятелей культуры и искусства, направленным на сохранение и развитие культурного наследия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3. Органы местного самоуправления в целях эффективного решения социальных проблем муниципального образования вправе определять приоритетные цели благотворительной деятельности на территории муниципального образования.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Формы государственной поддержки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оказывают государственную поддержку деятельности благотворителей и добровольцев в формах: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оказания правового, информационного, консультационного, организационного содействия в проведении конференций, семинаров, "круглых столов", симпозиумов, форумов и иных мероприятий, направленных на развитие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оказания содействия в распространении информации о благотворительной деятельности, формировании позитивного общественного мнения о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оказания поддержки социально значимых гражданских инициатив благотворителей и добровольцев;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предоставления информации о необходимости оказания помощи отдельным категориям </w:t>
      </w:r>
      <w:proofErr w:type="spellStart"/>
      <w:r>
        <w:t>благополучателей</w:t>
      </w:r>
      <w:proofErr w:type="spellEnd"/>
      <w:r>
        <w:t>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оказания консультационного содействия при создании благотворительных организаций;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поощрения лиц, занимающихся благотворительной деятельностью в соответствии </w:t>
      </w:r>
      <w:r>
        <w:lastRenderedPageBreak/>
        <w:t>с законодательством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2. Органы государственной власти и местного самоуправления вправе оказывать поддержку благотворителям и добровольцам в иных формах в соответствии с законодательством.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3. В целях осуществления поддержки благотворительной деятельности, взаимодействия органов государственной власти, органов местного самоуправления и благотворительных организаций могут создаваться общественные советы (комитеты) по поддержке благотворительности, в состав которых могут входить представители органов государственной власти края, органов местного самоуправления муниципальных образований, благотворительных организаций, общественных организаций, общественные деятели. Указанные советы (комитеты) не обладают властными полномочиями по отношению к участникам благотворительной деятельности; их решения носят рекомендательный характер.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6. Совет по благотворительности Красноярского края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1. В крае в целях поддержки благотворительной деятельности, осуществления взаимодействия органов государственной власти края, органов местного самоуправления и участников благотворительной деятельности создается Совет по благотворительности Красноярского края (далее - Совет), являющийся коллегиальным органом.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2. Задачи Совета: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взаимодействие со средствами массовой информации и пропаганда деятельности благотворителей, формирование позитивного общественного мнения о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участие в деятельности по разработке нормативных правовых актов Красноярского края, направленных на поддержку и развитие благотворительной деятельности, представление рекомендаций при разработке благотворительных программ;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в проведении исследований, направленных на выявление наиболее значимых социальных проблем, решение которых возможно в рамках осуществления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в организации системы выявления и учета лиц, нуждающихся в благотворительных пожертвованиях, помощи добровольцев, иной поддержке и предоставлении информации о них потенциальным благотворителям;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направление ходатайств в Законодательное Собрание края о награждении Почетным знаком "Милосердие и благотворительность" и рассмотрение ходатайств о награждении Почетным знаком "Милосердие и благотворительность", направленных в Совет Законодательным Собранием края;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6) информационная и методическая поддержка благотворительных организаций.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3. В состав Совета на основе принципа паритетности входят тринадцать членов с правом решающего голоса, в том числе два сопредседателя, один из которых назначается Губернатором края и один - председателем Законодательного Собрания края. При этом пять членов Совета назначаются Губернатором края, пять членов Совета назначаются Законодательным Собранием края и три члена Совета назначаются Советом Гражданской ассамблеи Красноярского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4. Члены Совета осуществляют свою деятельность на общественных началах и не вправе в какой бы то ни было форме получать вознаграждения за счет средств, направляемых на благотворительные цели.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5. Совет формируется сроком на три года. Срок полномочий Совета прекращается со дня проведения заседания Совета в новом составе.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Совет правомочен приступить к работе, если его состав сформирован не менее чем на две трети от установленного состава. Заседание Совета является правомочным, если на нем присутствует большинство от установленного числа членов Совета с правом </w:t>
      </w:r>
      <w:r>
        <w:lastRenderedPageBreak/>
        <w:t>решающего голоса.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7. Решения Совета принимаются на заседании Совета простым большинством голосов от присутствующих на заседании и фиксируются в протоколе заседания с указанием количества голосов, поданных за данное решение. За ведение протокола заседаний и оформление решений Совета отвечает секретарь Совета, избираемый Советом из числа членов Совета.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8. Решения Совета носят рекомендательный характер. Совет не вправе в каких-либо формах вмешиваться в процесс осуществления благотворителями (добровольцами) благотворительной деятельности.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9. Порядок работы Совета устанавливается принимаемым Советом регламентом работы Совета. Организационное и материально-техническое обеспечение работы Совета осуществляет орган исполнительной власти края, уполномоченный Губернатором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10. Совет может направлять в высший исполнительный орган государственной власти края ходатайства о преимущественном предоставлении благотворительным организациям в аренду объектов краевой собственности для осуществления ими их уставной деятельности.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Формы морального поощрения благотворителей и добровольцев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поднятия статуса благотворительной деятельности и признания ее социальной значимости устанавливаются следующие формы морального поощрения благотворителей и добровольцев: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награждение Почетным знаком "Милосердие и благотворительность";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4) размещение информации о благотворителях и добровольцах, их положительном опыте в средствах массовой информации;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организация и проведение конкурсов социальных достижений лиц, принимающих активное участие в осуществлении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8) иные формы морального поощрения благотворителей и добровольцев.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2. Формы морального поощрения благотворителей и добровольцев в муниципальных образованиях устанавливаются нормативными правовыми актами органов местного самоуправления.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Статья 8. Утратила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Красноярского края от 09.12.2010 N 11-5435.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9. Присвоение имен благотворителей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Присвоение имен благотворителей научным и образовательным учреждениям, учреждениям здравоохранения, культуры, социальной защиты, физической культуры и спорта, находящимся в ведении органов исполнительной власти Красноярского края, получающим благотворительные пожертвования (далее - учреждения), или закрепленным за учреждениями объектам недвижимого имущества (далее - объекты недвижимого имущества) является одной из форм поощрения лиц, имеющих безупречную репутацию, </w:t>
      </w:r>
      <w:r>
        <w:lastRenderedPageBreak/>
        <w:t>которые своей активной благотворительной деятельностью внесли значительный, выдающийся вклад в развитие российской науки, образования, здравоохранения, культуры, социальной защиты, физической культуры и спорта на территории Красноярского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Решения о присвоении имен благотворителей учреждениям и объектам недвижимого имущества принимаются Правительством края в порядке, установленном Губернатором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3. Имена благотворителей не могут быть присвоены учреждениям и объектам недвижимого имущества, которые носят присвоенные ранее в установленном порядке имена выдающихся государственных, политических и общественных деятелей, мыслителей, деятелей науки и образования, литературы и искусства, физической культуры и спорта.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4. Учреждениям и объектам недвижимого имущества не могут быть присвоены имена: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лиц, использовавших подложные сведения и (или) сообщивших заведомо ложные сведения, в том числе и об осуществленной ими благотворительной деятельности;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лиц, имеющих неснятую или непогашенную судимость;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3) лиц, выступающих за насильственное изменение основ конституционного строя или иными действиями создающих угрозу безопасности Российской Федерации;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4) иностранных граждан, в отношении которых в установленном порядке принято решение о нежелательности их пребывания (проживания) на территории Российской Федерации;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5) лиц, признанных в установленном порядке недееспособными (за исключением случаев, когда решение суда о признании лица недееспособным принято после осуществления им пожертвования);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6) лиц, имеющих просроченную задолженность по налоговым и иным обязательным платежам в бюджетную систему Российской Федерации.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10. Гласность при осуществлении благотворительной деятельности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Благотворители вправе получать информацию и отчеты от </w:t>
      </w:r>
      <w:proofErr w:type="spellStart"/>
      <w:r>
        <w:t>благополучателей</w:t>
      </w:r>
      <w:proofErr w:type="spellEnd"/>
      <w:r>
        <w:t xml:space="preserve"> о целевом использовании благотворительных пожертвований.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Благотворители или </w:t>
      </w:r>
      <w:proofErr w:type="spellStart"/>
      <w:r>
        <w:t>благополучатели</w:t>
      </w:r>
      <w:proofErr w:type="spellEnd"/>
      <w:r>
        <w:t xml:space="preserve"> с согласия благотворителей вправе направить информацию о своей деятельности в Совет, который организует размещение данной информации в Интернете на специальной странице официального портала Красноярского края.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11. Признание утратившими силу отдельных законодательных актов и их частей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1) Закон Таймырского (Долгано-Ненецкого) автономного округа от 15 марта 1999 года N 16-93-ОкЗ "О благотворительной деятельности в Таймырском (Долгано-Ненецком) автономном округе" (Таймыр, 1999, 15 апреля);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2) Закон Таймырского (Долгано-Ненецкого) автономного округа от 31 марта 2004 года N 261-ОкЗ "О внесении изменений в Закон Таймырского (Долгано-Ненецкого) автономного округа "О благотворительной деятельности в Таймырском (Долгано-Ненецком) автономном округе" (Таймыр, 2004, 21 апреля);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статью 3 Закона Таймырского (Долгано-Ненецкого) автономного округа от 18 мая 2005 года N 27-ОкЗ "О признании утратившими силу отдельных Законов Таймырского (Долгано-Ненецкого) автономного округа и их отдельных положений, а также внесении изменений в некоторые Законы Таймырского (Долгано-Ненецкого) автономного округа по </w:t>
      </w:r>
      <w:r>
        <w:lastRenderedPageBreak/>
        <w:t>вопросам осуществления местного самоуправления на территории Таймырского (Долгано-Ненецкого) автономного округа в связи с принятием Федерального закона "Об общих принципах организации местного самоуправления в Российской Федерации" (Таймыр, 2005, 20 мая);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10 апреля 2002 года N 277 "О единовременных и периодических благотворительных выплатах физическим лицам, осуществляемых благотворительными организациями Эвенкийского автономного округа" (Эвенкийская жизнь, 2002, 29 апреля);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7 октября 2002 года N 300 "О внесении изменений и дополнений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единовременных и периодических благотворительных выплатах физическим лицам, осуществляемых благотворительными организациями Эвенкийского автономного округа" (Эвенкийская жизнь, 2002, 17 октября);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5 октября 2006 года N 645 "О внесении изменения в </w:t>
      </w:r>
      <w:hyperlink r:id="rId15" w:history="1">
        <w:r>
          <w:rPr>
            <w:color w:val="0000FF"/>
          </w:rPr>
          <w:t>статью 7</w:t>
        </w:r>
      </w:hyperlink>
      <w:r>
        <w:t xml:space="preserve"> Закона Эвенкийского автономного округа "О единовременных и периодических благотворительных выплатах физическим лицам, осуществляемых благотворительными организациями Эвенкийского автономного округа" (Эвенкийская жизнь, 2006, 5 октября);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24 апреля 2008 года N 5-1567 "О внесении изменений в </w:t>
      </w:r>
      <w:hyperlink r:id="rId1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единовременных и периодических благотворительных выплатах физическим лицам, осуществляемых благотворительными организациями Эвенкийского автономного округа" (Ведомости высших органов государственной власти Красноярского края, 26 мая 2008 года, N 24 (245).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12. Заключительные положения</w:t>
      </w: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подлежит официальному опубликованию.</w:t>
      </w:r>
    </w:p>
    <w:p w:rsidR="003033EC" w:rsidRDefault="003033EC">
      <w:pPr>
        <w:widowControl w:val="0"/>
        <w:autoSpaceDE w:val="0"/>
        <w:autoSpaceDN w:val="0"/>
        <w:adjustRightInd w:val="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3033EC" w:rsidRDefault="003033EC">
      <w:pPr>
        <w:widowControl w:val="0"/>
        <w:autoSpaceDE w:val="0"/>
        <w:autoSpaceDN w:val="0"/>
        <w:adjustRightInd w:val="0"/>
        <w:jc w:val="right"/>
      </w:pPr>
      <w:r>
        <w:t>Красноярского края</w:t>
      </w:r>
    </w:p>
    <w:p w:rsidR="003033EC" w:rsidRDefault="003033EC">
      <w:pPr>
        <w:widowControl w:val="0"/>
        <w:autoSpaceDE w:val="0"/>
        <w:autoSpaceDN w:val="0"/>
        <w:adjustRightInd w:val="0"/>
        <w:jc w:val="right"/>
      </w:pPr>
      <w:r>
        <w:t>А.Г.ХЛОПОНИН</w:t>
      </w:r>
    </w:p>
    <w:p w:rsidR="003033EC" w:rsidRDefault="003033EC">
      <w:pPr>
        <w:widowControl w:val="0"/>
        <w:autoSpaceDE w:val="0"/>
        <w:autoSpaceDN w:val="0"/>
        <w:adjustRightInd w:val="0"/>
        <w:jc w:val="right"/>
      </w:pPr>
      <w:r>
        <w:t>25.11.2009</w:t>
      </w:r>
    </w:p>
    <w:p w:rsidR="003033EC" w:rsidRDefault="003033EC">
      <w:pPr>
        <w:widowControl w:val="0"/>
        <w:autoSpaceDE w:val="0"/>
        <w:autoSpaceDN w:val="0"/>
        <w:adjustRightInd w:val="0"/>
        <w:jc w:val="both"/>
      </w:pPr>
    </w:p>
    <w:p w:rsidR="003033EC" w:rsidRDefault="003033EC">
      <w:pPr>
        <w:widowControl w:val="0"/>
        <w:autoSpaceDE w:val="0"/>
        <w:autoSpaceDN w:val="0"/>
        <w:adjustRightInd w:val="0"/>
        <w:jc w:val="both"/>
      </w:pPr>
    </w:p>
    <w:p w:rsidR="003033EC" w:rsidRDefault="003033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033EC" w:rsidRDefault="003033EC"/>
    <w:sectPr w:rsidR="003033EC" w:rsidSect="0030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EC"/>
    <w:rsid w:val="003033EC"/>
    <w:rsid w:val="00B33F8C"/>
    <w:rsid w:val="00C20388"/>
    <w:rsid w:val="00D5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33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0AF8E2F5F633DDB7420BAB56CDF222726B35846BFD81BDC6A54DFC1Y5N7E" TargetMode="External"/><Relationship Id="rId13" Type="http://schemas.openxmlformats.org/officeDocument/2006/relationships/hyperlink" Target="consultantplus://offline/ref=8230AF8E2F5F633DDB743EB7A300802D252DE55643BCD04B82350F82965ECE28Y3N5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30AF8E2F5F633DDB7420BAB56CDF222722BB5847B8D81BDC6A54DFC1Y5N7E" TargetMode="External"/><Relationship Id="rId12" Type="http://schemas.openxmlformats.org/officeDocument/2006/relationships/hyperlink" Target="consultantplus://offline/ref=8230AF8E2F5F633DDB743EB7A300802D252DE55642B8DB4887350F82965ECE28Y3N5E" TargetMode="External"/><Relationship Id="rId17" Type="http://schemas.openxmlformats.org/officeDocument/2006/relationships/hyperlink" Target="consultantplus://offline/ref=8230AF8E2F5F633DDB743EB7A300802D252DE55643BCD04B82350F82965ECE28Y3N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30AF8E2F5F633DDB743EB7A300802D252DE55643BCD14484350F82965ECE28Y3N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0AF8E2F5F633DDB7420BAB56CDF22242EBC5E4BE98F198D3F5AYDNAE" TargetMode="External"/><Relationship Id="rId11" Type="http://schemas.openxmlformats.org/officeDocument/2006/relationships/hyperlink" Target="consultantplus://offline/ref=8230AF8E2F5F633DDB743EB7A300802D252DE55643BCD04B82350F82965ECE28Y3N5E" TargetMode="External"/><Relationship Id="rId5" Type="http://schemas.openxmlformats.org/officeDocument/2006/relationships/hyperlink" Target="consultantplus://offline/ref=8230AF8E2F5F633DDB7420BAB56CDF222726B35846BFD81BDC6A54DFC157C47F7274267CE0B18886YENCE" TargetMode="External"/><Relationship Id="rId15" Type="http://schemas.openxmlformats.org/officeDocument/2006/relationships/hyperlink" Target="consultantplus://offline/ref=8230AF8E2F5F633DDB743EB7A300802D252DE55643BCD04B82350F82965ECE28353B7F3EA4BC8880E91D09Y4N2E" TargetMode="External"/><Relationship Id="rId10" Type="http://schemas.openxmlformats.org/officeDocument/2006/relationships/hyperlink" Target="consultantplus://offline/ref=8230AF8E2F5F633DDB743EB7A300802D252DE55645B7D44D85350F82965ECE28353B7F3EA4BC8880E91D0AY4N5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230AF8E2F5F633DDB743EB7A300802D252DE55645B7D44D85350F82965ECE28353B7F3EA4BC8880E91D0AY4N5E" TargetMode="External"/><Relationship Id="rId9" Type="http://schemas.openxmlformats.org/officeDocument/2006/relationships/hyperlink" Target="consultantplus://offline/ref=8230AF8E2F5F633DDB7420BAB56CDF222726B35846BFD81BDC6A54DFC1Y5N7E" TargetMode="External"/><Relationship Id="rId14" Type="http://schemas.openxmlformats.org/officeDocument/2006/relationships/hyperlink" Target="consultantplus://offline/ref=8230AF8E2F5F633DDB743EB7A300802D252DE55642B7D24983350F82965ECE28Y3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ноября 2009 года N 9-3962</vt:lpstr>
    </vt:vector>
  </TitlesOfParts>
  <Company>gsrt</Company>
  <LinksUpToDate>false</LinksUpToDate>
  <CharactersWithSpaces>17939</CharactersWithSpaces>
  <SharedDoc>false</SharedDoc>
  <HLinks>
    <vt:vector size="84" baseType="variant">
      <vt:variant>
        <vt:i4>3604591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consultantplus://offline/ref=8230AF8E2F5F633DDB743EB7A300802D252DE55643BCD04B82350F82965ECE28Y3N5E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consultantplus://offline/ref=8230AF8E2F5F633DDB743EB7A300802D252DE55643BCD14484350F82965ECE28Y3N5E</vt:lpwstr>
      </vt:variant>
      <vt:variant>
        <vt:lpwstr/>
      </vt:variant>
      <vt:variant>
        <vt:i4>5505024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consultantplus://offline/ref=8230AF8E2F5F633DDB743EB7A300802D252DE55643BCD04B82350F82965ECE28353B7F3EA4BC8880E91D09Y4N2E</vt:lpwstr>
      </vt:variant>
      <vt:variant>
        <vt:lpwstr/>
      </vt:variant>
      <vt:variant>
        <vt:i4>3604578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consultantplus://offline/ref=8230AF8E2F5F633DDB743EB7A300802D252DE55642B7D24983350F82965ECE28Y3N5E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consultantplus://offline/ref=8230AF8E2F5F633DDB743EB7A300802D252DE55643BCD04B82350F82965ECE28Y3N5E</vt:lpwstr>
      </vt:variant>
      <vt:variant>
        <vt:lpwstr/>
      </vt:variant>
      <vt:variant>
        <vt:i4>3604536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consultantplus://offline/ref=8230AF8E2F5F633DDB743EB7A300802D252DE55642B8DB4887350F82965ECE28Y3N5E</vt:lpwstr>
      </vt:variant>
      <vt:variant>
        <vt:lpwstr/>
      </vt:variant>
      <vt:variant>
        <vt:i4>3604591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consultantplus://offline/ref=8230AF8E2F5F633DDB743EB7A300802D252DE55643BCD04B82350F82965ECE28Y3N5E</vt:lpwstr>
      </vt:variant>
      <vt:variant>
        <vt:lpwstr/>
      </vt:variant>
      <vt:variant>
        <vt:i4>5505032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consultantplus://offline/ref=8230AF8E2F5F633DDB743EB7A300802D252DE55645B7D44D85350F82965ECE28353B7F3EA4BC8880E91D0AY4N5E</vt:lpwstr>
      </vt:variant>
      <vt:variant>
        <vt:lpwstr/>
      </vt:variant>
      <vt:variant>
        <vt:i4>5439569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consultantplus://offline/ref=8230AF8E2F5F633DDB7420BAB56CDF222726B35846BFD81BDC6A54DFC1Y5N7E</vt:lpwstr>
      </vt:variant>
      <vt:variant>
        <vt:lpwstr/>
      </vt:variant>
      <vt:variant>
        <vt:i4>5439569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consultantplus://offline/ref=8230AF8E2F5F633DDB7420BAB56CDF222726B35846BFD81BDC6A54DFC1Y5N7E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consultantplus://offline/ref=8230AF8E2F5F633DDB7420BAB56CDF222722BB5847B8D81BDC6A54DFC1Y5N7E</vt:lpwstr>
      </vt:variant>
      <vt:variant>
        <vt:lpwstr/>
      </vt:variant>
      <vt:variant>
        <vt:i4>5636103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consultantplus://offline/ref=8230AF8E2F5F633DDB7420BAB56CDF22242EBC5E4BE98F198D3F5AYDNAE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consultantplus://offline/ref=8230AF8E2F5F633DDB7420BAB56CDF222726B35846BFD81BDC6A54DFC157C47F7274267CE0B18886YENCE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consultantplus://offline/ref=8230AF8E2F5F633DDB743EB7A300802D252DE55645B7D44D85350F82965ECE28353B7F3EA4BC8880E91D0AY4N5E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ноября 2009 года N 9-3962</dc:title>
  <dc:creator>Mingazov</dc:creator>
  <cp:lastModifiedBy>user</cp:lastModifiedBy>
  <cp:revision>2</cp:revision>
  <dcterms:created xsi:type="dcterms:W3CDTF">2015-08-22T08:00:00Z</dcterms:created>
  <dcterms:modified xsi:type="dcterms:W3CDTF">2015-08-22T08:00:00Z</dcterms:modified>
</cp:coreProperties>
</file>