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D" w:rsidRDefault="006D31FD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6D31FD" w:rsidRDefault="006D31FD">
      <w:pPr>
        <w:widowControl w:val="0"/>
        <w:autoSpaceDE w:val="0"/>
        <w:autoSpaceDN w:val="0"/>
        <w:adjustRightInd w:val="0"/>
        <w:jc w:val="both"/>
      </w:pPr>
      <w:r>
        <w:t>9 декабря 2010 года N 11-5435</w:t>
      </w:r>
      <w:r>
        <w:br/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ЗАКОНОДАТЕЛЬНОЕ СОБРАНИЕ КРАСНОЯРСКОГО КРАЯ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КРАСНОЯРСКОГО КРАЯ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СИСТЕМЕ НАГРАД КРАСНОЯРСКОГО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В систему наград Красноярского края входят почетные звания, почетные знаки, знаки отличия и иные награды Красноярского края (далее - награды края).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Награды края являются формой поощрения граждан Российской Федерации и организаций за заслуги в защите прав и свобод граждан, в области государственного и муниципального управления, экономики, науки, культуры, искусства, просвещения, образования и воспитания, социальной защиты населения, охраны окружающей среды, укреплении законности, охране здоровья и жизни, развитии спорта, за общественную, благотворительную деятельность и иные заслуги перед Красноярским краем (далее - край).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Наград края могут быть удостоены иностранные граждане и лица без гражданства, если иное не установлено законами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2. Принципы награждения наградами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Награждение наградами края основывается на следующих принципах: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поощрения за действительные заслуги и достижения;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запрета дискриминации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открытости и публичности.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Награждение лица, ранее награжденного наградами края, другими наградами края может производиться за новые заслуги и достижения, как правило, не ранее чем через пять лет после предыдущего награждения.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Повторное награждение одними и теми же наградами края не производится.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3. Виды наград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Учреждаются следующие виды наград края: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Почетное звание Красноярского края "Почетный гражданин Красноярского края" - высшая награда Красноярского края - согласно Закону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w:anchor="Par147" w:history="1">
        <w:r>
          <w:rPr>
            <w:color w:val="0000FF"/>
          </w:rPr>
          <w:t>Почетный знак</w:t>
        </w:r>
      </w:hyperlink>
      <w:r>
        <w:t xml:space="preserve"> Красноярского края "За вклад в развитие Красноярского края" - согласно приложению 1 к настоящему Закону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hyperlink w:anchor="Par178" w:history="1">
        <w:r>
          <w:rPr>
            <w:color w:val="0000FF"/>
          </w:rPr>
          <w:t>Почетный знак</w:t>
        </w:r>
      </w:hyperlink>
      <w:r>
        <w:t xml:space="preserve"> Красноярского края "Духовность и созидание" - согласно приложению 2 к настоящему Закону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hyperlink w:anchor="Par204" w:history="1">
        <w:r>
          <w:rPr>
            <w:color w:val="0000FF"/>
          </w:rPr>
          <w:t>Почетный знак</w:t>
        </w:r>
      </w:hyperlink>
      <w:r>
        <w:t xml:space="preserve"> Красноярского края "Милосердие и благотворительность" - согласно приложению 3 к настоящему Закону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w:anchor="Par227" w:history="1">
        <w:r>
          <w:rPr>
            <w:color w:val="0000FF"/>
          </w:rPr>
          <w:t>Почетный знак</w:t>
        </w:r>
      </w:hyperlink>
      <w:r>
        <w:t xml:space="preserve"> Красноярского края "Материнская слава" - согласно приложению 4 к настоящему Закону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е) </w:t>
      </w:r>
      <w:hyperlink w:anchor="Par249" w:history="1">
        <w:r>
          <w:rPr>
            <w:color w:val="0000FF"/>
          </w:rPr>
          <w:t>Знак отличия</w:t>
        </w:r>
      </w:hyperlink>
      <w:r>
        <w:t xml:space="preserve"> Красноярского края "За трудовые заслуги" - согласно приложению 5 к настоящему Закону края.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Награды изготавливаются в соответствии с описанием наград, утверждаемым Губернатором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Губернатор края и Законодательное Собрание края вправе учреждать почетные грамоты, благодарности и иные виды поощрений Губернатора края и Законодательного Собрания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На наградах Красноярского края, почетных грамотах, благодарностях и иных видах поощрений Губернатора края и Законодательного Собрания края, а также на поощрениях, установленных в соответствии со </w:t>
      </w:r>
      <w:hyperlink w:anchor="Par44" w:history="1">
        <w:r>
          <w:rPr>
            <w:color w:val="0000FF"/>
          </w:rPr>
          <w:t>статьей 4</w:t>
        </w:r>
      </w:hyperlink>
      <w:r>
        <w:t xml:space="preserve"> настоящего Закона, и на удостоверениях к наградам может быть использовано изображение герба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44"/>
      <w:bookmarkEnd w:id="1"/>
      <w:r>
        <w:t>Статья 4. Поощрения государственных органов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края и иные государственные органы края (далее - государственные органы края) вправе учреждать предусмотренные федеральным законодательством о государственной гражданской службе почетные грамоты государственных органов края, благодарности государственных органов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Учреждение почетных грамот и благодарностей государственных органов края, утверждение положений о почетных грамотах и благодарностях государственных органов края осуществляется нормативными правовыми актами соответствующих государственных органов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5. Краевая комиссия по наградам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Если иное не предусмотрено Законом края, решение о награждении наградами края принимается Губернатором края на основании предложения краевой комиссии по наградам (далее - Комиссия) по результатам рассмотрения представления о награждении наградами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Комиссия формируется в составе 14 человек, семь из которых назначаются Губернатором края, а семь - Законодательным Собранием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Положение о Комиссии, форма представления о награждении и форма наградного листа устанавливаются Губернатором края (за исключением случаев, установленных настоящим Законом).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Организационно-техническое, информационное и документационное обеспечение деятельности Комиссии осуществляет Администрация Губернатора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6. Виды решений Комиссии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Комиссия может принять следующие решения: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о поддержке представления о награждении;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об изменении вида награды, к награждению которой представлено лицо;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об отклонении представления о награждении.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Повторное представление к награждению лица, в отношении которого Комиссия приняла решение об отклонении представления о награждении, возможно не ранее чем через год со дня принятия Комиссией указанного решения.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7. Недействительность представления о награждении наградами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Представление о награждении наградами края является недействительным в случаях: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установления недостоверности сведений, содержащихся в наградных документах;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смерти лица, представленного к награждению наградой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возбуждения уголовного дела в отношении лица, представленного к награждению наградами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8. Основания лишения наград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Награжденный может быть лишен награды края в случаях: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установления недостоверности сведений, содержащихся в наградных документах;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вступления в законную силу приговора суда при осуждении за совершение тяжкого или особо тяжкого преступления.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9. Вручение награды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Если иное не установлено законом края, вручение награды края осуществляет Губернатор края, председатель Законодательного Собрания края или по их поручению лица, замещающие государственные должности края, в торжественной обстановке не позднее чем через три месяца со дня вступления в силу индивидуального правового акта о награждении наградой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10. Обеспечение доступа к информации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Размещению и поддержанию в актуальном состоянии в сети Интернет на сайтах государственных органов края и (или) на едином краевом портале "Красноярский край" подлежит следующая информация о деятельности Губернатора края, Законодательного Собрания края, государственных органов края по рассмотрению представлений о награждении наградами края, по поощрению почетными грамотами и благодарностями государственных органов края: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тексты нормативных правовых актов о наградах края, о почетных грамотах и благодарностях государственных органов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форма представления о награждении;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форма наградного листа;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г) индивидуальные правовые акты о награждении наградами края, о поощрении почетными грамотами и благодарностями государственных органов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состав Комиссии;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е) номера телефонов и адреса электронной почты, по которым можно обратиться по вопросам награждения наградами края, о поощрении почетными грамотами и благодарностями государственных органов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11. Удостоверение о награждении наградой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Лицу, награжденному наградой края, вручается удостоверение о награждении наградой края, изготавливаемое в соответствии с описанием, утверждаемым Губернатором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12. Дубликаты наград края, дубликаты удостоверений о награждении наградами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В случае утраты наград края дубликаты наград не выдаются.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утраты удостоверений к наградам края по письменному заявлению лица, награжденного наградой края, выдается дубликат удостоверения.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13. Финансирование расходов, связанных с награждением наградами края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расходов, связанных с награждением наградами края, в том числе в связи с изготовлением наград края, церемонией награждения, является расходным обязательством края и осуществляется за счет средств краевого бюджета.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14. Признание утратившими силу отдельных законодательных актов (положений законодательных актов)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утратившими силу: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Красноярского края от 8 ноября 2007 года N 3-756 "О награждении нагрудным знаком Красноярского края "Материнская слава" ("Краевой вестник - приложение к газете "Вечерний Красноярск",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30 ноября);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Красноярского края от 18 декабря 2008 года N 7-2761 "О внесении изменений в </w:t>
      </w:r>
      <w:hyperlink r:id="rId6" w:history="1">
        <w:r>
          <w:rPr>
            <w:color w:val="0000FF"/>
          </w:rPr>
          <w:t>статьи 1</w:t>
        </w:r>
      </w:hyperlink>
      <w:r>
        <w:t xml:space="preserve"> и </w:t>
      </w:r>
      <w:hyperlink r:id="rId7" w:history="1">
        <w:r>
          <w:rPr>
            <w:color w:val="0000FF"/>
          </w:rPr>
          <w:t>3</w:t>
        </w:r>
      </w:hyperlink>
      <w:r>
        <w:t xml:space="preserve"> Закона края "О награждении нагрудным знаком Красноярского края "Материнская слава" ("Ведомости высших органов государственной власти Красноярского края", 29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., N 73 (294);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Закон</w:t>
        </w:r>
      </w:hyperlink>
      <w:r>
        <w:t xml:space="preserve"> Красноярского края от 18 июня 2009 года N 8-3403 "О внесении изменения в </w:t>
      </w:r>
      <w:hyperlink r:id="rId9" w:history="1">
        <w:r>
          <w:rPr>
            <w:color w:val="0000FF"/>
          </w:rPr>
          <w:t>статью 1</w:t>
        </w:r>
      </w:hyperlink>
      <w:r>
        <w:t xml:space="preserve"> Закона края "О награждении нагрудным знаком Красноярского края "Материнская слава" ("Наш Красноярский край",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3 июля);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статью 8</w:t>
        </w:r>
      </w:hyperlink>
      <w:r>
        <w:t xml:space="preserve"> Закона Красноярского края от 12 ноября 2009 года N 9-3962 "О благотворительной деятельности в Красноярском крае" ("Наш Красноярский край",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27 ноября);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Закон</w:t>
        </w:r>
      </w:hyperlink>
      <w:r>
        <w:t xml:space="preserve"> Красноярского края от 12 ноября 2009 года N 9-3968 "О Почетном знаке Красноярского края "Духовность и созидание" ("Наш Красноярский край",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20 ноября);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Закон Таймырского (Долгано-Ненецкого) автономного округа от 7 июня 2002 года N 102-ОкЗ "О наградах Таймырского (Долгано-Ненецкого) автономного округа" ("Таймыр",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., 17 июня);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Закон Таймырского (Долгано-Ненецкого) автономного округа от 14 октября 2003 года N 211-ОкЗ "О внесении изменений и дополнений в Закон Таймырского (Долгано-Ненецкого) автономного округа "О почетных званиях Таймырского (Долгано-Ненецкого) автономного округа" ("Таймыр",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14 октября);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D31FD" w:rsidRDefault="003A7989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 w:rsidR="006D31FD">
          <w:rPr>
            <w:color w:val="0000FF"/>
          </w:rPr>
          <w:t>Закон</w:t>
        </w:r>
      </w:hyperlink>
      <w:r w:rsidR="006D31FD">
        <w:t xml:space="preserve"> Эвенкийского автономного округа от 10.04.2002 N 280 ранее был признан утратившим силу </w:t>
      </w:r>
      <w:hyperlink r:id="rId13" w:history="1">
        <w:r w:rsidR="006D31FD">
          <w:rPr>
            <w:color w:val="0000FF"/>
          </w:rPr>
          <w:t>Законом</w:t>
        </w:r>
      </w:hyperlink>
      <w:r w:rsidR="006D31FD">
        <w:t xml:space="preserve"> Красноярского края от 18.12.2008 N 7-2658.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10 апреля 2002 года N 280 "О внесении изменений в </w:t>
      </w:r>
      <w:hyperlink r:id="rId15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присвоении звания "Почетный житель Эвенкийского автономного округа" ("Эвенкийская жизнь",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., 29 апреля);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D31FD" w:rsidRDefault="003A7989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6D31FD">
          <w:rPr>
            <w:color w:val="0000FF"/>
          </w:rPr>
          <w:t>Закон</w:t>
        </w:r>
      </w:hyperlink>
      <w:r w:rsidR="006D31FD">
        <w:t xml:space="preserve"> Эвенкийского автономного округа от 18.12.2002 N 317 ранее был признан утратившим силу </w:t>
      </w:r>
      <w:hyperlink r:id="rId17" w:history="1">
        <w:r w:rsidR="006D31FD">
          <w:rPr>
            <w:color w:val="0000FF"/>
          </w:rPr>
          <w:t>Законом</w:t>
        </w:r>
      </w:hyperlink>
      <w:r w:rsidR="006D31FD">
        <w:t xml:space="preserve"> Красноярского края от 18.12.2008 N 7-2658.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18 декабря 2002 года N 317 "О внесении изменений и дополнений в </w:t>
      </w:r>
      <w:hyperlink r:id="rId1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присвоении звания "Почетный житель Эвенкийского автономного округа" ("Эвенкийская жизнь",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., 31 декабря);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D31FD" w:rsidRDefault="003A7989">
      <w:pPr>
        <w:widowControl w:val="0"/>
        <w:autoSpaceDE w:val="0"/>
        <w:autoSpaceDN w:val="0"/>
        <w:adjustRightInd w:val="0"/>
        <w:ind w:firstLine="540"/>
        <w:jc w:val="both"/>
      </w:pPr>
      <w:hyperlink r:id="rId20" w:history="1">
        <w:r w:rsidR="006D31FD">
          <w:rPr>
            <w:color w:val="0000FF"/>
          </w:rPr>
          <w:t>Закон</w:t>
        </w:r>
      </w:hyperlink>
      <w:r w:rsidR="006D31FD">
        <w:t xml:space="preserve"> Эвенкийского автономного округа от 15.09.2003 N 354 ранее был признан утратившим силу </w:t>
      </w:r>
      <w:hyperlink r:id="rId21" w:history="1">
        <w:r w:rsidR="006D31FD">
          <w:rPr>
            <w:color w:val="0000FF"/>
          </w:rPr>
          <w:t>Законом</w:t>
        </w:r>
      </w:hyperlink>
      <w:r w:rsidR="006D31FD">
        <w:t xml:space="preserve"> Красноярского края от 18.12.2008 N 7-2658.</w:t>
      </w: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10) </w:t>
      </w:r>
      <w:hyperlink r:id="rId22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15 сентября 2003 года N 354 "О внесении изменения в </w:t>
      </w:r>
      <w:hyperlink r:id="rId23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присвоении звания "Почетный житель Эвенкийского автономного округа" ("Эвенкийская жизнь",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29 сентября).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15. Вступление Закона края в силу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Красноярского края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Л.В.КУЗНЕЦОВ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15.12.2010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</w:p>
    <w:p w:rsidR="006D31FD" w:rsidRDefault="006D31FD">
      <w:pPr>
        <w:widowControl w:val="0"/>
        <w:autoSpaceDE w:val="0"/>
        <w:autoSpaceDN w:val="0"/>
        <w:adjustRightInd w:val="0"/>
        <w:jc w:val="right"/>
      </w:pPr>
    </w:p>
    <w:p w:rsidR="006D31FD" w:rsidRDefault="006D31FD">
      <w:pPr>
        <w:widowControl w:val="0"/>
        <w:autoSpaceDE w:val="0"/>
        <w:autoSpaceDN w:val="0"/>
        <w:adjustRightInd w:val="0"/>
        <w:jc w:val="right"/>
      </w:pPr>
    </w:p>
    <w:p w:rsidR="006D31FD" w:rsidRDefault="006D31FD">
      <w:pPr>
        <w:widowControl w:val="0"/>
        <w:autoSpaceDE w:val="0"/>
        <w:autoSpaceDN w:val="0"/>
        <w:adjustRightInd w:val="0"/>
        <w:jc w:val="right"/>
      </w:pPr>
    </w:p>
    <w:p w:rsidR="006D31FD" w:rsidRDefault="006D31FD">
      <w:pPr>
        <w:widowControl w:val="0"/>
        <w:autoSpaceDE w:val="0"/>
        <w:autoSpaceDN w:val="0"/>
        <w:adjustRightInd w:val="0"/>
        <w:jc w:val="right"/>
      </w:pPr>
    </w:p>
    <w:p w:rsidR="006D31FD" w:rsidRDefault="006D31F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к Закону края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 xml:space="preserve">от 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11-5435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bookmarkStart w:id="2" w:name="Par147"/>
      <w:bookmarkEnd w:id="2"/>
      <w:r>
        <w:rPr>
          <w:sz w:val="20"/>
          <w:szCs w:val="20"/>
        </w:rPr>
        <w:t>ПОЛОЖЕНИЕ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ЗНАКЕ КРАСНОЯРСКОГО КРАЯ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"ЗА ВКЛАД В РАЗВИТИЕ КРАСНОЯРСКОГО КРАЯ"</w:t>
      </w:r>
    </w:p>
    <w:p w:rsidR="006D31FD" w:rsidRDefault="006D31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Почетным знаком Красноярского края "За вклад в развитие Красноярского края" (далее - Почетный знак) поощряются заслуги граждан в защите прав и свобод граждан, в развитии институтов гражданского общества, в области государственного и муниципального управления, экономики, науки, культуры, искусства, просвещения, образования и воспитания, социальной защиты населения, охраны окружающей среды, укреплении законности, охране здоровья и жизни, развитии спорта, в развитии предпринимательства, за общественную, благотворительную деятельность и иные заслуги.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Почетным знаком могут быть награждены не более чем 10 граждан в течение календарного года.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Право инициировать награждение Почетным знаком и направлять соответствующее представление принадлежит: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руководителям государственных органов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представительным органам местного самоуправления;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руководителям территориальных органов федеральных органов исполнительной власти, расположенных на территории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г) депутатам Законодательного Собрания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Совету Гражданской ассамблеи Красноярского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е) коллективам являющихся основным местом работы или службы организаций, в которых лицо, представляемое к награждению наградой края, осуществляет трудовую, служебную или иную общественно полезную деятельность.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4. Инициатором представления к награждению Почетным знаком формируется наградной лист и представление к награждению, которые направляются в Комиссию.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5. Комиссия завершает рассмотрение представлений к награждению Почетным знаком не позднее 1 сентября.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 результатам рассмотрения Комиссия может принять одно из следующих </w:t>
      </w:r>
      <w:r>
        <w:lastRenderedPageBreak/>
        <w:t>решений: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о поддержке представления о награждении;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об изменении вида награды, к награждению которой представлено лицо;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об отклонении представления о награждении.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7. Решение Комиссии направляется Губернатору края не позднее чем в двухнедельный срок.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8. Решение о награждении Почетным знаком принимается Губернатором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9. Вручение Почетного знака осуществляется ежегодно в канун очередной годовщины образования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к Закону края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 xml:space="preserve">от 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11-5435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bookmarkStart w:id="3" w:name="Par178"/>
      <w:bookmarkEnd w:id="3"/>
      <w:r>
        <w:rPr>
          <w:sz w:val="20"/>
          <w:szCs w:val="20"/>
        </w:rPr>
        <w:t>ПОЛОЖЕНИЕ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ЗНАКЕ "ДУХОВНОСТЬ И СОЗИДАНИЕ"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Почетным знаком "Духовность и созидание" (далее - Почетный знак) награждаются граждане Российской Федерации, осуществляющие социально значимую общественную деятельность на территории Красноярского края (далее - край) и достигшие выдающихся результатов, признания общественности в деле возрождения духовности, нравственности, морали, просвещения, внесшие значительный вклад в деятельность по сближению и взаимообогащению культур народов, укреплению мира и согласия в обществе.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Награждение Почетным знаком возможно только после награждения лица Почетной грамотой Законодательного Собрания края или Почетной грамотой Губернатора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Право инициировать награждение Почетным знаком и направлять соответствующее представление принадлежит: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Губернатору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председателю Законодательного Собрания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Правительству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г) группе депутатов Законодательного Собрания края в количестве не менее 12 человек;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Совету Гражданской ассамблеи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4. Представление к награждению Почетным знаком должно содержать биографические сведения о кандидате и краткое описание достижений и заслуг лица, представляемого к награждению.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5. К представлению к награждению Почетным знаком прилагается наградной лист по форме, установленной Губернатором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6. Рассмотрение представлений к награждению Почетным знаком производится Комиссией.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7. Решение о награждении Почетным знаком принимается законом края один раз в год, как правило, в отношении не более чем четырех лиц.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8. Лицу, награжденному Почетным знаком, вручается Почетный знак "Духовность и созидание" и удостоверение.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Вручение Почетного знака и удостоверения к нему производится лично лицу, удостоенному данной награды, ежегодно в декабре, как правило, в канун очередной годовщины образования Красноярского края Губернатором Красноярского края и </w:t>
      </w:r>
      <w:r>
        <w:lastRenderedPageBreak/>
        <w:t>председателем Законодательного Собрания Красноярского края в торжественной обстановке в присутствии депутатов Законодательного Собрания края и представителей общественности. В исключительных случаях при наличии уважительных причин, когда невозможно личное участие, Почетный знак и удостоверение к нему могут быть вручены представителю награждаемого лица.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к Закону края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 xml:space="preserve">от 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11-5435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bookmarkStart w:id="4" w:name="Par204"/>
      <w:bookmarkEnd w:id="4"/>
      <w:r>
        <w:rPr>
          <w:sz w:val="20"/>
          <w:szCs w:val="20"/>
        </w:rPr>
        <w:t>ПОЛОЖЕНИЕ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ЗНАКЕ КРАСНОЯРСКОГО КРАЯ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"МИЛОСЕРДИЕ И БЛАГОТВОРИТЕЛЬНОСТЬ"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Почетным знаком Красноярского края "Милосердие и благотворительность" (далее - Почетный знак) награждаются благотворители и добровольцы за активно осуществляемую ими благотворительную деятельность.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Право инициировать награждение Почетным знаком и направлять соответствующее представление принадлежит: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а) гражданам и организациям;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органам местного самоуправления;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общественным объединениям;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г) Совету по благотворительности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Представление к награждению Почетным знаком должно содержать сведения о кандидате, исчерпывающую информацию о его благотворительной деятельности за период, предшествующий выдвижению, с приложением сведений от получателей благотворительной помощи (отдельно по каждому факту), содержащих информацию о форме оказания благотворительной помощи, о дате и порядке передачи материальных, финансовых средств и иных ресурсов, их первоначальной принадлежности юридическому либо физическому лицу, о нуждах, на которые использованы полученные средства и ресурсы, а также справки налогового органа об отсутствии у кандидата задолженности по уплате налогов за период, в течение которого осуществлялась благотворительная деятельность, указанная в представлении о награждении Почетным знаком.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4. Представление к награждению Почетным знаком представляется Губернатору Красноярского края не позднее 1 марта года, следующего за годом, по итогам которого производится награждение. Представление направляется для согласования в Законодательное Собрание Красноярского края, в Совет по благотворительной деятельности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5. Губернатор Красноярского края принимает решение о награждении Почетным знаком либо об отклонении представления с учетом мнения Законодательного Собрания Красноярского края, Совета по благотворительной деятельности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6. Награждение Почетным знаком производится один раз в год. Вручение Почетного знака и удостоверения к нему осуществляется в торжественной обстановке на приеме в честь благотворителей.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4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к Закону края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 xml:space="preserve">от 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11-5435</w:t>
      </w:r>
    </w:p>
    <w:p w:rsidR="006D31FD" w:rsidRDefault="006D31FD">
      <w:pPr>
        <w:widowControl w:val="0"/>
        <w:autoSpaceDE w:val="0"/>
        <w:autoSpaceDN w:val="0"/>
        <w:adjustRightInd w:val="0"/>
        <w:jc w:val="center"/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bookmarkStart w:id="5" w:name="Par227"/>
      <w:bookmarkEnd w:id="5"/>
      <w:r>
        <w:rPr>
          <w:sz w:val="20"/>
          <w:szCs w:val="20"/>
        </w:rPr>
        <w:t>ПОЛОЖЕНИЕ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ЗНАКЕ КРАСНОЯРСКОГО КРАЯ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"МАТЕРИНСКАЯ СЛАВА"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Почетным знаком Красноярского края "Материнская слава" (далее - Знак) награждаются женщины, имеющие место жительства на территории Красноярского края, воспитывающие (воспитавшие) семь и более детей, при достижении седьмым ребенком возраста трех лет (в том числе усыновленных, находящихся под опекой, попечительством, приемных, а также пасынков и падчериц), при наличии следующих условий: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положительный опыт воспитания детей;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сохранение крепких семейных традиций;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и ведение здорового образа жизни членов семьи.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Женщина, имеющая место жительства на территории Красноярского края, воспитывающая (воспитавшая) семь и более детей, может быть награждена Знаком только один раз.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Награжденным Знаком матерям выплачивается единовременное материальное вознаграждение из средств краевого бюджета в размере 10 тысяч рублей. Размер единовременного материального вознаграждения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 на очередной финансовый год и плановый период.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4. Порядок выплаты единовременного материального вознаграждения определяется Правительством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5. Ходатайства о награждении Знаком представляют коллективы организаций независимо от форм собственности, профсоюзы, общественные объединения и ассоциации, государственные органы и органы местного самоуправления. Ходатайства о награждении Знаком направляются в Комиссию.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6. Решение о награждении Знаком принимается Губернатором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5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>к Закону края</w:t>
      </w:r>
    </w:p>
    <w:p w:rsidR="006D31FD" w:rsidRDefault="006D31FD">
      <w:pPr>
        <w:widowControl w:val="0"/>
        <w:autoSpaceDE w:val="0"/>
        <w:autoSpaceDN w:val="0"/>
        <w:adjustRightInd w:val="0"/>
        <w:jc w:val="right"/>
      </w:pPr>
      <w:r>
        <w:t xml:space="preserve">от 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11-5435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pStyle w:val="ConsPlusTitle"/>
        <w:jc w:val="center"/>
        <w:rPr>
          <w:sz w:val="20"/>
          <w:szCs w:val="20"/>
        </w:rPr>
      </w:pPr>
      <w:bookmarkStart w:id="6" w:name="Par249"/>
      <w:bookmarkEnd w:id="6"/>
      <w:r>
        <w:rPr>
          <w:sz w:val="20"/>
          <w:szCs w:val="20"/>
        </w:rPr>
        <w:t>ПОЛОЖЕНИЕ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ЗНАКЕ ОТЛИЧИЯ КРАСНОЯРСКОГО КРАЯ</w:t>
      </w:r>
    </w:p>
    <w:p w:rsidR="006D31FD" w:rsidRDefault="006D31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"ЗА ТРУДОВЫЕ ЗАСЛУГИ"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1. Знаком отличия Красноярского края "За трудовые заслуги" (далее - Знак отличия) поощряются граждане за заслуги и личный вклад в развитие промышленности, сельского хозяйства, строительства, архитектуры, банковского сектора, иных видов экономической деятельности, науки, культуры, искусства, просвещения, образования и воспитания, укрепление законности, охрану здоровья и жизни, социальной защиты граждан, медицины, торговли, обслуживания граждан, информатизации, охраны окружающей среды, в развитие физической культуры и спорта и иные трудовые заслуги.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2. Право инициировать награждение Знаком отличия и направлять соответствующее представление принадлежит: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руководителям государственных органов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органам местного самоуправления;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в) руководителям территориальных органов федеральных органов исполнительной власти, расположенных на территории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г) депутатам Законодательного Собрания края;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руководителям организаций и индивидуальным предпринимателям;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е) коллективам являющихся основным местом работы или службы организаций, в которых лицо, представляемое к награждению наградой края, осуществляет трудовую, служебную или иную общественно полезную деятельность.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3. Инициатором представления к награждению Знаком отличия формируется наградной лист, который с представлением к награждению направляется в органы исполнительной власти края, осуществляющие государственное управление в определенных областях (сферах).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4. Органы исполнительной власти края, осуществляющие государственное управление в определенных областях (сферах), в срок не позднее двух недель после поступления к ним документов о награждении Знаком отличия рассматривают документы о награждении и направляют их для дальнейшего рассмотрения Губернатору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документов о награждении Знаком отличия органы исполнительной власти края, осуществляющие государственное управление в определенных областях (сферах), вправе поддержать представление о награждении Знаком отличия или сообщить Губернатору Красноярского края мотивированное мнение о необоснованности представления к награждению Знаком отличия.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Решение о награждении Знаком отличия принимается распоряжением Губернатора Красноярского края.</w:t>
      </w: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autoSpaceDE w:val="0"/>
        <w:autoSpaceDN w:val="0"/>
        <w:adjustRightInd w:val="0"/>
        <w:ind w:firstLine="540"/>
        <w:jc w:val="both"/>
      </w:pPr>
    </w:p>
    <w:p w:rsidR="006D31FD" w:rsidRDefault="006D3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D31FD" w:rsidRDefault="006D31FD"/>
    <w:sectPr w:rsidR="006D31FD" w:rsidSect="006D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FD"/>
    <w:rsid w:val="0014723B"/>
    <w:rsid w:val="003A7989"/>
    <w:rsid w:val="006D31FD"/>
    <w:rsid w:val="0097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43BE3A9AC1EC949BB9B4B269DEF663C858CE5CA2191781ACF9EB175B6A74E74L1E" TargetMode="External"/><Relationship Id="rId13" Type="http://schemas.openxmlformats.org/officeDocument/2006/relationships/hyperlink" Target="consultantplus://offline/ref=8C743BE3A9AC1EC949BB9B4B269DEF663C858CE5C62893741CCF9EB175B6A74E41A8719B849304CEE8BE057EL0E" TargetMode="External"/><Relationship Id="rId18" Type="http://schemas.openxmlformats.org/officeDocument/2006/relationships/hyperlink" Target="consultantplus://offline/ref=8C743BE3A9AC1EC949BB9B4B269DEF663C858CE5CC2694741DCF9EB175B6A74E74L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743BE3A9AC1EC949BB9B4B269DEF663C858CE5C62893741CCF9EB175B6A74E41A8719B849304CEE8BE057EL2E" TargetMode="External"/><Relationship Id="rId7" Type="http://schemas.openxmlformats.org/officeDocument/2006/relationships/hyperlink" Target="consultantplus://offline/ref=8C743BE3A9AC1EC949BB9B4B269DEF663C858CE5CA219F721ACF9EB175B6A74E41A8719B849304CEE8BA067EL0E" TargetMode="External"/><Relationship Id="rId12" Type="http://schemas.openxmlformats.org/officeDocument/2006/relationships/hyperlink" Target="consultantplus://offline/ref=8C743BE3A9AC1EC949BB9B4B269DEF663C858CE5CC25927518CF9EB175B6A74E74L1E" TargetMode="External"/><Relationship Id="rId17" Type="http://schemas.openxmlformats.org/officeDocument/2006/relationships/hyperlink" Target="consultantplus://offline/ref=8C743BE3A9AC1EC949BB9B4B269DEF663C858CE5C62893741CCF9EB175B6A74E41A8719B849304CEE8BE057EL1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743BE3A9AC1EC949BB9B4B269DEF663C858CE5CC2694741DCF9EB175B6A74E74L1E" TargetMode="External"/><Relationship Id="rId20" Type="http://schemas.openxmlformats.org/officeDocument/2006/relationships/hyperlink" Target="consultantplus://offline/ref=8C743BE3A9AC1EC949BB9B4B269DEF663C858CE5CC26907719CF9EB175B6A74E74L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43BE3A9AC1EC949BB9B4B269DEF663C858CE5CA219F721ACF9EB175B6A74E41A8719B849304CEE8BA047EL3E" TargetMode="External"/><Relationship Id="rId11" Type="http://schemas.openxmlformats.org/officeDocument/2006/relationships/hyperlink" Target="consultantplus://offline/ref=8C743BE3A9AC1EC949BB9B4B269DEF663C858CE5CA2590721ACF9EB175B6A74E74L1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C743BE3A9AC1EC949BB9B4B269DEF663C858CE5CD27947918CF9EB175B6A74E74L1E" TargetMode="External"/><Relationship Id="rId15" Type="http://schemas.openxmlformats.org/officeDocument/2006/relationships/hyperlink" Target="consultantplus://offline/ref=8C743BE3A9AC1EC949BB9B4B269DEF663C858CE5CC2691741ACF9EB175B6A74E74L1E" TargetMode="External"/><Relationship Id="rId23" Type="http://schemas.openxmlformats.org/officeDocument/2006/relationships/hyperlink" Target="consultantplus://offline/ref=8C743BE3A9AC1EC949BB9B4B269DEF663C858CE5CC2691741ACF9EB175B6A74E74L1E" TargetMode="External"/><Relationship Id="rId10" Type="http://schemas.openxmlformats.org/officeDocument/2006/relationships/hyperlink" Target="consultantplus://offline/ref=8C743BE3A9AC1EC949BB9B4B269DEF663C858CE5CA259E7118CF9EB175B6A74E41A8719B849304CEE8BA037EL3E" TargetMode="External"/><Relationship Id="rId19" Type="http://schemas.openxmlformats.org/officeDocument/2006/relationships/hyperlink" Target="consultantplus://offline/ref=8C743BE3A9AC1EC949BB9B4B269DEF663C858CE5CC2691741ACF9EB175B6A74E74L1E" TargetMode="External"/><Relationship Id="rId4" Type="http://schemas.openxmlformats.org/officeDocument/2006/relationships/hyperlink" Target="consultantplus://offline/ref=8C743BE3A9AC1EC949BB9B4B269DEF663C858CE5CA219F721ACF9EB175B6A74E74L1E" TargetMode="External"/><Relationship Id="rId9" Type="http://schemas.openxmlformats.org/officeDocument/2006/relationships/hyperlink" Target="consultantplus://offline/ref=8C743BE3A9AC1EC949BB9B4B269DEF663C858CE5CA219F721ACF9EB175B6A74E41A8719B849304CEE8BA047EL3E" TargetMode="External"/><Relationship Id="rId14" Type="http://schemas.openxmlformats.org/officeDocument/2006/relationships/hyperlink" Target="consultantplus://offline/ref=8C743BE3A9AC1EC949BB9B4B269DEF663C858CE5CC25927518CF9EB175B6A74E74L1E" TargetMode="External"/><Relationship Id="rId22" Type="http://schemas.openxmlformats.org/officeDocument/2006/relationships/hyperlink" Target="consultantplus://offline/ref=8C743BE3A9AC1EC949BB9B4B269DEF663C858CE5CC26907719CF9EB175B6A74E74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декабря 2010 года N 11-5435</vt:lpstr>
    </vt:vector>
  </TitlesOfParts>
  <Company>gsrt</Company>
  <LinksUpToDate>false</LinksUpToDate>
  <CharactersWithSpaces>24115</CharactersWithSpaces>
  <SharedDoc>false</SharedDoc>
  <HLinks>
    <vt:vector size="156" baseType="variant">
      <vt:variant>
        <vt:i4>7471215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consultantplus://offline/ref=8C743BE3A9AC1EC949BB9B4B269DEF663C858CE5CC2691741ACF9EB175B6A74E74L1E</vt:lpwstr>
      </vt:variant>
      <vt:variant>
        <vt:lpwstr/>
      </vt:variant>
      <vt:variant>
        <vt:i4>7471157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consultantplus://offline/ref=8C743BE3A9AC1EC949BB9B4B269DEF663C858CE5CC26907719CF9EB175B6A74E74L1E</vt:lpwstr>
      </vt:variant>
      <vt:variant>
        <vt:lpwstr/>
      </vt:variant>
      <vt:variant>
        <vt:i4>4980738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consultantplus://offline/ref=8C743BE3A9AC1EC949BB9B4B269DEF663C858CE5C62893741CCF9EB175B6A74E41A8719B849304CEE8BE057EL2E</vt:lpwstr>
      </vt:variant>
      <vt:variant>
        <vt:lpwstr/>
      </vt:variant>
      <vt:variant>
        <vt:i4>7471157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consultantplus://offline/ref=8C743BE3A9AC1EC949BB9B4B269DEF663C858CE5CC26907719CF9EB175B6A74E74L1E</vt:lpwstr>
      </vt:variant>
      <vt:variant>
        <vt:lpwstr/>
      </vt:variant>
      <vt:variant>
        <vt:i4>7471215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consultantplus://offline/ref=8C743BE3A9AC1EC949BB9B4B269DEF663C858CE5CC2691741ACF9EB175B6A74E74L1E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consultantplus://offline/ref=8C743BE3A9AC1EC949BB9B4B269DEF663C858CE5CC2694741DCF9EB175B6A74E74L1E</vt:lpwstr>
      </vt:variant>
      <vt:variant>
        <vt:lpwstr/>
      </vt:variant>
      <vt:variant>
        <vt:i4>4980737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consultantplus://offline/ref=8C743BE3A9AC1EC949BB9B4B269DEF663C858CE5C62893741CCF9EB175B6A74E41A8719B849304CEE8BE057EL1E</vt:lpwstr>
      </vt:variant>
      <vt:variant>
        <vt:lpwstr/>
      </vt:variant>
      <vt:variant>
        <vt:i4>7471215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consultantplus://offline/ref=8C743BE3A9AC1EC949BB9B4B269DEF663C858CE5CC2694741DCF9EB175B6A74E74L1E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consultantplus://offline/ref=8C743BE3A9AC1EC949BB9B4B269DEF663C858CE5CC2691741ACF9EB175B6A74E74L1E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consultantplus://offline/ref=8C743BE3A9AC1EC949BB9B4B269DEF663C858CE5CC25927518CF9EB175B6A74E74L1E</vt:lpwstr>
      </vt:variant>
      <vt:variant>
        <vt:lpwstr/>
      </vt:variant>
      <vt:variant>
        <vt:i4>4980736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consultantplus://offline/ref=8C743BE3A9AC1EC949BB9B4B269DEF663C858CE5C62893741CCF9EB175B6A74E41A8719B849304CEE8BE057EL0E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consultantplus://offline/ref=8C743BE3A9AC1EC949BB9B4B269DEF663C858CE5CC25927518CF9EB175B6A74E74L1E</vt:lpwstr>
      </vt:variant>
      <vt:variant>
        <vt:lpwstr/>
      </vt:variant>
      <vt:variant>
        <vt:i4>7471209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consultantplus://offline/ref=8C743BE3A9AC1EC949BB9B4B269DEF663C858CE5CA2590721ACF9EB175B6A74E74L1E</vt:lpwstr>
      </vt:variant>
      <vt:variant>
        <vt:lpwstr/>
      </vt:variant>
      <vt:variant>
        <vt:i4>4980819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consultantplus://offline/ref=8C743BE3A9AC1EC949BB9B4B269DEF663C858CE5CA259E7118CF9EB175B6A74E41A8719B849304CEE8BA037EL3E</vt:lpwstr>
      </vt:variant>
      <vt:variant>
        <vt:lpwstr/>
      </vt:variant>
      <vt:variant>
        <vt:i4>4980745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consultantplus://offline/ref=8C743BE3A9AC1EC949BB9B4B269DEF663C858CE5CA219F721ACF9EB175B6A74E41A8719B849304CEE8BA047EL3E</vt:lpwstr>
      </vt:variant>
      <vt:variant>
        <vt:lpwstr/>
      </vt:variant>
      <vt:variant>
        <vt:i4>7471206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consultantplus://offline/ref=8C743BE3A9AC1EC949BB9B4B269DEF663C858CE5CA2191781ACF9EB175B6A74E74L1E</vt:lpwstr>
      </vt:variant>
      <vt:variant>
        <vt:lpwstr/>
      </vt:variant>
      <vt:variant>
        <vt:i4>4980744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consultantplus://offline/ref=8C743BE3A9AC1EC949BB9B4B269DEF663C858CE5CA219F721ACF9EB175B6A74E41A8719B849304CEE8BA067EL0E</vt:lpwstr>
      </vt:variant>
      <vt:variant>
        <vt:lpwstr/>
      </vt:variant>
      <vt:variant>
        <vt:i4>4980745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consultantplus://offline/ref=8C743BE3A9AC1EC949BB9B4B269DEF663C858CE5CA219F721ACF9EB175B6A74E41A8719B849304CEE8BA047EL3E</vt:lpwstr>
      </vt:variant>
      <vt:variant>
        <vt:lpwstr/>
      </vt:variant>
      <vt:variant>
        <vt:i4>7471160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consultantplus://offline/ref=8C743BE3A9AC1EC949BB9B4B269DEF663C858CE5CD27947918CF9EB175B6A74E74L1E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consultantplus://offline/ref=8C743BE3A9AC1EC949BB9B4B269DEF663C858CE5CA219F721ACF9EB175B6A74E74L1E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декабря 2010 года N 11-5435</dc:title>
  <dc:creator>Mingazov</dc:creator>
  <cp:lastModifiedBy>user</cp:lastModifiedBy>
  <cp:revision>2</cp:revision>
  <dcterms:created xsi:type="dcterms:W3CDTF">2015-08-22T07:59:00Z</dcterms:created>
  <dcterms:modified xsi:type="dcterms:W3CDTF">2015-08-22T07:59:00Z</dcterms:modified>
</cp:coreProperties>
</file>