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AD" w:rsidRDefault="00A86CAD">
      <w:pPr>
        <w:widowControl w:val="0"/>
        <w:autoSpaceDE w:val="0"/>
        <w:autoSpaceDN w:val="0"/>
        <w:adjustRightInd w:val="0"/>
        <w:outlineLvl w:val="0"/>
      </w:pPr>
      <w:bookmarkStart w:id="0" w:name="_GoBack"/>
      <w:bookmarkEnd w:id="0"/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>6 февраля 2006 года N 14-ОЗ</w:t>
      </w:r>
      <w:r>
        <w:br/>
      </w:r>
    </w:p>
    <w:p w:rsidR="00A86CAD" w:rsidRDefault="00A86C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86CAD" w:rsidRDefault="00A86CAD">
      <w:pPr>
        <w:widowControl w:val="0"/>
        <w:autoSpaceDE w:val="0"/>
        <w:autoSpaceDN w:val="0"/>
        <w:adjustRightInd w:val="0"/>
        <w:jc w:val="both"/>
      </w:pPr>
    </w:p>
    <w:p w:rsidR="00A86CAD" w:rsidRDefault="00A86C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ТОМСКАЯ ОБЛАСТЬ</w:t>
      </w:r>
    </w:p>
    <w:p w:rsidR="00A86CAD" w:rsidRDefault="00A86CAD">
      <w:pPr>
        <w:pStyle w:val="ConsPlusTitle"/>
        <w:jc w:val="center"/>
        <w:rPr>
          <w:sz w:val="20"/>
          <w:szCs w:val="20"/>
        </w:rPr>
      </w:pPr>
    </w:p>
    <w:p w:rsidR="00A86CAD" w:rsidRDefault="00A86C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A86CAD" w:rsidRDefault="00A86CAD">
      <w:pPr>
        <w:pStyle w:val="ConsPlusTitle"/>
        <w:jc w:val="center"/>
        <w:rPr>
          <w:sz w:val="20"/>
          <w:szCs w:val="20"/>
        </w:rPr>
      </w:pPr>
    </w:p>
    <w:p w:rsidR="00A86CAD" w:rsidRDefault="00A86C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НАГРУДНОМ ЗНАКЕ ТОМСКОЙ ОБЛАСТИ</w:t>
      </w:r>
    </w:p>
    <w:p w:rsidR="00A86CAD" w:rsidRDefault="00A86CA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"МИЛОСЕРДИЕ И БЛАГОТВОРИТЕЛЬНОСТЬ"</w:t>
      </w:r>
    </w:p>
    <w:p w:rsidR="00A86CAD" w:rsidRDefault="00A86CA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Государственной Думы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Томской области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от 26.01.2006 N 2797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</w:pPr>
    </w:p>
    <w:p w:rsidR="00A86CAD" w:rsidRDefault="00A86CAD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Томской области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</w:pPr>
      <w:r>
        <w:t>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</w:pPr>
    </w:p>
    <w:p w:rsidR="00A86CAD" w:rsidRDefault="00A86CAD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1. ОБЩИЕ ПОЛОЖЕНИЯ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1. Нагрудный знак "Милосердие и благотворительность"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поощрения и морального стимулирования физических и юридических лиц за активную помощь бюджетным учреждениям сферы образования, культуры, здравоохранения и физической культуры в развитии их материально-технической базы, а также за оказание материальной и иной поддержки малоимущим и низкооплачиваемым работникам и пенсионерам учреждений, предприятий и иных организаций в качестве награды области учреждается нагрудный знак "Милосердие и благотворительность" (далее - нагрудный знак).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Нагрудным знаком могут быть удостоены также руководители организаций независимо от организационно-правовых форм и форм собственности (за исключением бюджетных учреждений), а также индивидуальные предприниматели.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Награждение нагрудным знаком не связывается с фактом рождения удостоенных лиц в области или проживания на ее территории.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2. Основания для награждения нагрудным знаком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награждения нагрудным знаком "Милосердие и благотворительность" являются: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постоянная, активная помощь в решении финансовых, материальных и иных проблем бюджетных учреждений сферы образования, культуры, здравоохранения и физической культуры;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существенной материальной поддержки отдельным нуждающимся гражданам, а также обучающимся и воспитанникам образовательных учреждений;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материальной и иной поддержки малоимущим и низкооплачиваемым работникам учреждений, предприятий и иных организаций, а также бывшим работникам, находящимся на пенсии;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безвозмездная многоразовая помощь детским образовательным учреждениям (дошкольным, школьным, учреждениям дополнительного образования).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3. Описание нагрудного знака "Милосердие и благотворительность", удостоверения к нему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1. Описание и изображение нагрудного знака "Милосердие и благотворительность" определяются в Положении, утверждаемом Законодательной Думой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Удостоверения к нагрудному знаку "Милосердие и благотворительность" подписываются председателем Законодательной Думы Томской области и Главой Администрации (Губернатором) Томской области и заверяются гербовыми печатями.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</w:pPr>
    </w:p>
    <w:p w:rsidR="00A86CAD" w:rsidRDefault="00A86CAD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2. ПОРЯДОК НАГРАЖДЕНИЯ НАГРУДНЫМ ЗНАКОМ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4. Ходатайства о награждении нагрудным знаком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1. Ходатайство о награждении нагрудным знаком, в котором должны быть отражены конкретные заслуги кандидата в благотворительной деятельности, возбуждается в коллективе учреждения, получавшего от кандидата систематическую поддержку, либо в трудовом коллективе организации, где по инициативе кандидата ведется целенаправленная работа по улучшению материального положения работников, в первую очередь - малоимущих и низкооплачиваемых, а также пенсионеров. Ходатайство также может быть возбуждено общественным объединением граждан. Ходатайство рассматривается на собрании или конференции трудового коллектива или общественного объединения граждан, либо руководящим органом организации, общественного объединения, уполномоченным к этому их уставами. Ходатайство о награждении нагрудным знаком по каждой кандидатуре оформляется на наградных листах по установленной форме (</w:t>
      </w:r>
      <w:hyperlink w:anchor="Par124" w:history="1">
        <w:r>
          <w:rPr>
            <w:color w:val="0000FF"/>
          </w:rPr>
          <w:t>приложение</w:t>
        </w:r>
      </w:hyperlink>
      <w:r>
        <w:t xml:space="preserve"> к настоящему Закону).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Ходатайство о награждении нагрудным знаком представляется в Законодательную Думу Томской области на имя председателя Законодательной Думы. После внесения в Думу ходатайство о награждении нагрудным знаком рассматривается комитетом по труду и социальной политике Законодательной Думы Томской области. Комитетом по труду и социальной политике Законодательной Думы Томской области представленное ходатайство направляется для согласования Главе Администрации (Губернатору) Томской области либо уполномоченному им лицу. По итогам рассмотрения ходатайства и отзыва Главы Администрации (Губернатора) Томской области либо уполномоченного им лица Комитетом по труду и социальной политике Законодательной Думы Томской области принимается решение о внесении в установленном порядке на собрание Законодательной Думы Томской области проекта закона Томской области о награждении нагрудным знаком либо об отклонении ходатайства.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5. Оформление награждения нагрудным знаком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1. Награждение нагрудным знаком производится законом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Закон Томской области о награждении нагрудным знаком подлежит обязательному официальному опубликованию в областных средствах массовой информации.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3. Фамилии, имена, отчества лиц, награжденных нагрудным знаком, заносятся в Книгу Почета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Книга Почета Томской области в одном экземпляре изготовляется, ведется и хранится в Администрации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6. Вручение нагрудных знаков, удостоверений к ним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Вручение нагрудных знаков "Милосердие и благотворительность", а также </w:t>
      </w:r>
      <w:r>
        <w:lastRenderedPageBreak/>
        <w:t>удостоверений к ним производится в торжественной обстановке Главой Администрации (Губернатором) Томской области или председателем Законодательной Думы Томской области, либо уполномоченными ими лицами. Вручение нагрудного знака "Милосердие и благотворительность" и удостоверения к нему организовывается аппаратом Законодательной Думы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Вручение нагрудных знаков, удостоверений к ним производится лично лицам, их удостоенным. В исключительных случаях при наличии уважительных причин, в результате которых невозможно личное присутствие, нагрудные знаки, удостоверения к ним могут быть вручены представителям лиц, удостоенных нагрудным знаком.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3. Нагрудные знаки, а также удостоверения к ним после смерти лица, их удостоенного, остаются у наследников для хранения как память без права ношения.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отсутствия у умершего наследников или их смерти нагрудные знаки, а также удостоверения к ним подлежат возврату в Законодательную Думу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С согласия наследников нагрудные знаки, а также удостоверения к ним могут быть переданы государственным или муниципальным музеям.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4. В случаях утраты нагрудных знаков, удостоверений к ним в боевой обстановке, в результате стихийного бедствия либо при других обстоятельствах, когда не было возможности предотвратить утрату, по решению Законодательной Думы Томской области могут быть выданы соответствующие дубликаты.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Изъятые правоохранительными и таможенными органами нагрудные знаки, удостоверения к ним у лиц, незаконно владеющих ими, а также нагрудные знаки, удостоверения к ним, владелец которых не установлен, направляются в Законодательную Думу Томской области.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7. Право ношения нагрудных знаков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Лица, удостоенные нагрудного знака, обладают правом его ношения. Нагрудный знак носится на правой стороне груди ниже государственных наград Российской Федерации.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Глава 3. ЛИШЕНИЕ НАГРУДНОГО ЗНАКА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8. Лишение нагрудного знака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1. Лишение нагрудного знака может быть произведено в случае привлечения награжденного лица к уголовной ответственности по вступившему в силу приговору суда.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Лишение нагрудного знака производится в том же порядке, что и награждение им.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9. Отмена Закона Томской области о награждении нагрудным знаком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1. Закон Томской области о награждении нагрудным знаком подлежит отмене, если выясняется подложность документов, на основе которых состоялось представление к ним.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2. Нагрудный знак, удостоверение к нему, врученное лицу, в отношении которого принято решение об отмене награждения, подлежат возврату в соответствующее подразделение аппарата Законодательной Думы Томской области. Должностные лица, допустившие необоснованное представление к награждению нагрудным знаком, несут ответственность в соответствии с законодательством Российской Федерации.</w:t>
      </w:r>
    </w:p>
    <w:p w:rsidR="00A86CAD" w:rsidRDefault="00A86CAD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Томской области от 08.04.2011 N 32-ОЗ)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pStyle w:val="ConsPlusTitle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Глава 4. ЗАКЛЮЧИТЕЛЬНЫЕ ПОЛОЖЕНИЯ</w:t>
      </w:r>
    </w:p>
    <w:p w:rsidR="00A86CAD" w:rsidRDefault="00A86CA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Статья 10. Порядок вступления в силу настоящего Закона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A86CAD" w:rsidRDefault="00A86C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 дня вступления настоящего Закона в силу признать утратившим силу </w:t>
      </w:r>
      <w:hyperlink r:id="rId13" w:history="1">
        <w:r>
          <w:rPr>
            <w:color w:val="0000FF"/>
          </w:rPr>
          <w:t>Закон</w:t>
        </w:r>
      </w:hyperlink>
      <w:r>
        <w:t xml:space="preserve"> Томской области от 09.08.2005 N 122-ОЗ "О внесении изменений в Закон Томской области "О наградах и почетном звании в Томской области".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Глава Администрации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(Губернатор)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Томской области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В.М.КРЕСС</w:t>
      </w:r>
    </w:p>
    <w:p w:rsidR="00A86CAD" w:rsidRDefault="00A86CAD">
      <w:pPr>
        <w:widowControl w:val="0"/>
        <w:autoSpaceDE w:val="0"/>
        <w:autoSpaceDN w:val="0"/>
        <w:adjustRightInd w:val="0"/>
      </w:pPr>
      <w:r>
        <w:t>Томск</w:t>
      </w:r>
    </w:p>
    <w:p w:rsidR="00A86CAD" w:rsidRDefault="00A86CAD">
      <w:pPr>
        <w:widowControl w:val="0"/>
        <w:autoSpaceDE w:val="0"/>
        <w:autoSpaceDN w:val="0"/>
        <w:adjustRightInd w:val="0"/>
      </w:pPr>
      <w:r>
        <w:t>6 февраля 2006 года</w:t>
      </w:r>
    </w:p>
    <w:p w:rsidR="00A86CAD" w:rsidRDefault="00A86CAD">
      <w:pPr>
        <w:widowControl w:val="0"/>
        <w:autoSpaceDE w:val="0"/>
        <w:autoSpaceDN w:val="0"/>
        <w:adjustRightInd w:val="0"/>
      </w:pPr>
      <w:r>
        <w:t>N 14-ОЗ</w:t>
      </w: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</w:pPr>
    </w:p>
    <w:p w:rsidR="00A86CAD" w:rsidRDefault="00A86CAD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к Закону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Томской области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"О нагрудном знаке Томской области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  <w:r>
        <w:t>"Милосердие и благотворительность"</w:t>
      </w:r>
    </w:p>
    <w:p w:rsidR="00A86CAD" w:rsidRDefault="00A86CAD">
      <w:pPr>
        <w:widowControl w:val="0"/>
        <w:autoSpaceDE w:val="0"/>
        <w:autoSpaceDN w:val="0"/>
        <w:adjustRightInd w:val="0"/>
        <w:jc w:val="right"/>
      </w:pPr>
    </w:p>
    <w:p w:rsidR="00A86CAD" w:rsidRDefault="00A86CAD">
      <w:pPr>
        <w:pStyle w:val="ConsPlusNonformat"/>
      </w:pPr>
      <w:bookmarkStart w:id="1" w:name="Par124"/>
      <w:bookmarkEnd w:id="1"/>
      <w:r>
        <w:t xml:space="preserve">                          НАГРАДНОЙ ЛИСТ</w:t>
      </w:r>
    </w:p>
    <w:p w:rsidR="00A86CAD" w:rsidRDefault="00A86CAD">
      <w:pPr>
        <w:pStyle w:val="ConsPlusNonformat"/>
      </w:pPr>
    </w:p>
    <w:p w:rsidR="00A86CAD" w:rsidRDefault="00A86CAD">
      <w:pPr>
        <w:pStyle w:val="ConsPlusNonformat"/>
      </w:pPr>
      <w:r>
        <w:t>1. Фамилия _______________________________________________________</w:t>
      </w:r>
    </w:p>
    <w:p w:rsidR="00A86CAD" w:rsidRDefault="00A86CAD">
      <w:pPr>
        <w:pStyle w:val="ConsPlusNonformat"/>
      </w:pPr>
      <w:r>
        <w:t>Имя ______________________________________________________________</w:t>
      </w:r>
    </w:p>
    <w:p w:rsidR="00A86CAD" w:rsidRDefault="00A86CAD">
      <w:pPr>
        <w:pStyle w:val="ConsPlusNonformat"/>
      </w:pPr>
      <w:r>
        <w:t>Отчество _________________________________________________________</w:t>
      </w:r>
    </w:p>
    <w:p w:rsidR="00A86CAD" w:rsidRDefault="00A86CAD">
      <w:pPr>
        <w:pStyle w:val="ConsPlusNonformat"/>
      </w:pPr>
      <w:r>
        <w:t>2. Должность, место работы _______________________________________</w:t>
      </w:r>
    </w:p>
    <w:p w:rsidR="00A86CAD" w:rsidRDefault="00A86CAD">
      <w:pPr>
        <w:pStyle w:val="ConsPlusNonformat"/>
      </w:pPr>
      <w:r>
        <w:t>3. Пол ___________________________________________________________</w:t>
      </w:r>
    </w:p>
    <w:p w:rsidR="00A86CAD" w:rsidRDefault="00A86CAD">
      <w:pPr>
        <w:pStyle w:val="ConsPlusNonformat"/>
      </w:pPr>
      <w:r>
        <w:t>4. Дата рождения _________________________________________________</w:t>
      </w:r>
    </w:p>
    <w:p w:rsidR="00A86CAD" w:rsidRDefault="00A86CAD">
      <w:pPr>
        <w:pStyle w:val="ConsPlusNonformat"/>
      </w:pPr>
      <w:r>
        <w:t xml:space="preserve">                                 (число, месяц, год)</w:t>
      </w:r>
    </w:p>
    <w:p w:rsidR="00A86CAD" w:rsidRDefault="00A86CAD">
      <w:pPr>
        <w:pStyle w:val="ConsPlusNonformat"/>
      </w:pPr>
      <w:r>
        <w:t>5. Место рождения ________________________________________________</w:t>
      </w:r>
    </w:p>
    <w:p w:rsidR="00A86CAD" w:rsidRDefault="00A86CAD">
      <w:pPr>
        <w:pStyle w:val="ConsPlusNonformat"/>
      </w:pPr>
      <w:r>
        <w:t>(республика, край, область, округ,</w:t>
      </w:r>
    </w:p>
    <w:p w:rsidR="00A86CAD" w:rsidRDefault="00A86CAD">
      <w:pPr>
        <w:pStyle w:val="ConsPlusNonformat"/>
      </w:pPr>
      <w:r>
        <w:t xml:space="preserve">                        город, район, поселок, село, деревня)</w:t>
      </w:r>
    </w:p>
    <w:p w:rsidR="00A86CAD" w:rsidRDefault="00A86CAD">
      <w:pPr>
        <w:pStyle w:val="ConsPlusNonformat"/>
      </w:pPr>
      <w:r>
        <w:t>6. Образование ___________________________________________________</w:t>
      </w:r>
    </w:p>
    <w:p w:rsidR="00A86CAD" w:rsidRDefault="00A86CAD">
      <w:pPr>
        <w:pStyle w:val="ConsPlusNonformat"/>
      </w:pPr>
      <w:r>
        <w:t xml:space="preserve">                 (наименование учебного заведения, год окончания)</w:t>
      </w:r>
    </w:p>
    <w:p w:rsidR="00A86CAD" w:rsidRDefault="00A86CAD">
      <w:pPr>
        <w:pStyle w:val="ConsPlusNonformat"/>
      </w:pPr>
      <w:r>
        <w:t>7. Ученая степень, ученое звание _________________________________</w:t>
      </w:r>
    </w:p>
    <w:p w:rsidR="00A86CAD" w:rsidRDefault="00A86CAD">
      <w:pPr>
        <w:pStyle w:val="ConsPlusNonformat"/>
      </w:pPr>
      <w:r>
        <w:t>8. Какими  государственными  и  отраслевыми наградами награжден(а)</w:t>
      </w:r>
    </w:p>
    <w:p w:rsidR="00A86CAD" w:rsidRDefault="00A86CAD">
      <w:pPr>
        <w:pStyle w:val="ConsPlusNonformat"/>
      </w:pPr>
      <w:r>
        <w:t>__________________________________________________________________</w:t>
      </w:r>
    </w:p>
    <w:p w:rsidR="00A86CAD" w:rsidRDefault="00A86CAD">
      <w:pPr>
        <w:pStyle w:val="ConsPlusNonformat"/>
      </w:pPr>
      <w:r>
        <w:t>9. Общий стаж работы _____________________________________________</w:t>
      </w:r>
    </w:p>
    <w:p w:rsidR="00A86CAD" w:rsidRDefault="00A86CAD">
      <w:pPr>
        <w:pStyle w:val="ConsPlusNonformat"/>
      </w:pPr>
      <w:r>
        <w:t>10. Стаж работы в данном коллективе ______________________________</w:t>
      </w:r>
    </w:p>
    <w:p w:rsidR="00A86CAD" w:rsidRDefault="00A86CAD">
      <w:pPr>
        <w:pStyle w:val="ConsPlusNonformat"/>
      </w:pPr>
      <w:r>
        <w:t>11. Характеристика с указанием конкретных заслуг представляемого к</w:t>
      </w:r>
    </w:p>
    <w:p w:rsidR="00A86CAD" w:rsidRDefault="00A86CAD">
      <w:pPr>
        <w:pStyle w:val="ConsPlusNonformat"/>
      </w:pPr>
      <w:r>
        <w:t>награде __________________________________________________________</w:t>
      </w:r>
    </w:p>
    <w:p w:rsidR="00A86CAD" w:rsidRDefault="00A86CAD">
      <w:pPr>
        <w:pStyle w:val="ConsPlusNonformat"/>
      </w:pPr>
      <w:r>
        <w:t>Кандидатура ______________________________________________________</w:t>
      </w:r>
    </w:p>
    <w:p w:rsidR="00A86CAD" w:rsidRDefault="00A86CAD">
      <w:pPr>
        <w:pStyle w:val="ConsPlusNonformat"/>
      </w:pPr>
      <w:r>
        <w:t>рекомендована ____________________________________________________</w:t>
      </w:r>
    </w:p>
    <w:p w:rsidR="00A86CAD" w:rsidRDefault="00A86CAD">
      <w:pPr>
        <w:pStyle w:val="ConsPlusNonformat"/>
      </w:pPr>
      <w:r>
        <w:t>(собранием трудового коллектива, собранием</w:t>
      </w:r>
    </w:p>
    <w:p w:rsidR="00A86CAD" w:rsidRDefault="00A86CAD">
      <w:pPr>
        <w:pStyle w:val="ConsPlusNonformat"/>
      </w:pPr>
      <w:r>
        <w:t xml:space="preserve">              общественного объединения, общественной организации,</w:t>
      </w:r>
    </w:p>
    <w:p w:rsidR="00A86CAD" w:rsidRDefault="00A86CAD">
      <w:pPr>
        <w:pStyle w:val="ConsPlusNonformat"/>
      </w:pPr>
      <w:r>
        <w:t xml:space="preserve">                         дата обсуждения, N протокола)</w:t>
      </w:r>
    </w:p>
    <w:p w:rsidR="00A86CAD" w:rsidRDefault="00A86CAD">
      <w:pPr>
        <w:pStyle w:val="ConsPlusNonformat"/>
      </w:pPr>
    </w:p>
    <w:p w:rsidR="00A86CAD" w:rsidRDefault="00A86CAD">
      <w:pPr>
        <w:pStyle w:val="ConsPlusNonformat"/>
      </w:pPr>
      <w:r>
        <w:t>Председатель собрания ____________________________________________</w:t>
      </w:r>
    </w:p>
    <w:p w:rsidR="00A86CAD" w:rsidRDefault="00A86CA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86CAD" w:rsidRDefault="00A86CAD"/>
    <w:sectPr w:rsidR="00A86CAD" w:rsidSect="00A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CAD"/>
    <w:rsid w:val="002B13E6"/>
    <w:rsid w:val="005267D2"/>
    <w:rsid w:val="00A86CAD"/>
    <w:rsid w:val="00D7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6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6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ED6CE8B5613FD1690F5808BB480BE04EEC7CBA270DB71721B88C3BE1E93D09896C9E7E07654F7E5C6A0wDC0E" TargetMode="External"/><Relationship Id="rId13" Type="http://schemas.openxmlformats.org/officeDocument/2006/relationships/hyperlink" Target="consultantplus://offline/ref=31CED6CE8B5613FD1690F5808BB480BE04EEC7CBA674D37F761B88C3BE1E93D0w9C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CED6CE8B5613FD1690F5808BB480BE04EEC7CBA270DB71721B88C3BE1E93D09896C9E7E07654F7E5C6A0wDC1E" TargetMode="External"/><Relationship Id="rId12" Type="http://schemas.openxmlformats.org/officeDocument/2006/relationships/hyperlink" Target="consultantplus://offline/ref=31CED6CE8B5613FD1690F5808BB480BE04EEC7CBA270DB71721B88C3BE1E93D09896C9E7E07654F7E5C6A0wDC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ED6CE8B5613FD1690F5808BB480BE04EEC7CBA270DB71721B88C3BE1E93D09896C9E7E07654F7E5C6A0wDC6E" TargetMode="External"/><Relationship Id="rId11" Type="http://schemas.openxmlformats.org/officeDocument/2006/relationships/hyperlink" Target="consultantplus://offline/ref=31CED6CE8B5613FD1690F5808BB480BE04EEC7CBA270DB71721B88C3BE1E93D09896C9E7E07654F7E5C6A0wDC0E" TargetMode="External"/><Relationship Id="rId5" Type="http://schemas.openxmlformats.org/officeDocument/2006/relationships/hyperlink" Target="consultantplus://offline/ref=31CED6CE8B5613FD1690F5808BB480BE04EEC7CBA270DB71721B88C3BE1E93D09896C9E7E07654F7E5C6A0wDC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CED6CE8B5613FD1690F5808BB480BE04EEC7CBA270DB71721B88C3BE1E93D09896C9E7E07654F7E5C6A0wDC0E" TargetMode="External"/><Relationship Id="rId4" Type="http://schemas.openxmlformats.org/officeDocument/2006/relationships/hyperlink" Target="consultantplus://offline/ref=31CED6CE8B5613FD1690F5808BB480BE04EEC7CBA270DB71721B88C3BE1E93D09896C9E7E07654F7E5C6A0wDC7E" TargetMode="External"/><Relationship Id="rId9" Type="http://schemas.openxmlformats.org/officeDocument/2006/relationships/hyperlink" Target="consultantplus://offline/ref=31CED6CE8B5613FD1690F5808BB480BE04EEC7CBA270DB71721B88C3BE1E93D09896C9E7E07654F7E5C6A0wDC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февраля 2006 года N 14-ОЗ</vt:lpstr>
    </vt:vector>
  </TitlesOfParts>
  <Company>gsrt</Company>
  <LinksUpToDate>false</LinksUpToDate>
  <CharactersWithSpaces>11719</CharactersWithSpaces>
  <SharedDoc>false</SharedDoc>
  <HLinks>
    <vt:vector size="66" baseType="variant"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consultantplus://offline/ref=31CED6CE8B5613FD1690F5808BB480BE04EEC7CBA674D37F761B88C3BE1E93D0w9C8E</vt:lpwstr>
      </vt:variant>
      <vt:variant>
        <vt:lpwstr/>
      </vt:variant>
      <vt:variant>
        <vt:i4>851977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consultantplus://offline/ref=31CED6CE8B5613FD1690F5808BB480BE04EEC7CBA270DB71721B88C3BE1E93D09896C9E7E07654F7E5C6A0wDC3E</vt:lpwstr>
      </vt:variant>
      <vt:variant>
        <vt:lpwstr/>
      </vt:variant>
      <vt:variant>
        <vt:i4>851978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consultantplus://offline/ref=31CED6CE8B5613FD1690F5808BB480BE04EEC7CBA270DB71721B88C3BE1E93D09896C9E7E07654F7E5C6A0wDC0E</vt:lpwstr>
      </vt:variant>
      <vt:variant>
        <vt:lpwstr/>
      </vt:variant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consultantplus://offline/ref=31CED6CE8B5613FD1690F5808BB480BE04EEC7CBA270DB71721B88C3BE1E93D09896C9E7E07654F7E5C6A0wDC0E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consultantplus://offline/ref=31CED6CE8B5613FD1690F5808BB480BE04EEC7CBA270DB71721B88C3BE1E93D09896C9E7E07654F7E5C6A0wDC0E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consultantplus://offline/ref=31CED6CE8B5613FD1690F5808BB480BE04EEC7CBA270DB71721B88C3BE1E93D09896C9E7E07654F7E5C6A0wDC0E</vt:lpwstr>
      </vt:variant>
      <vt:variant>
        <vt:lpwstr/>
      </vt:variant>
      <vt:variant>
        <vt:i4>851979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consultantplus://offline/ref=31CED6CE8B5613FD1690F5808BB480BE04EEC7CBA270DB71721B88C3BE1E93D09896C9E7E07654F7E5C6A0wDC1E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consultantplus://offline/ref=31CED6CE8B5613FD1690F5808BB480BE04EEC7CBA270DB71721B88C3BE1E93D09896C9E7E07654F7E5C6A0wDC6E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consultantplus://offline/ref=31CED6CE8B5613FD1690F5808BB480BE04EEC7CBA270DB71721B88C3BE1E93D09896C9E7E07654F7E5C6A0wDC6E</vt:lpwstr>
      </vt:variant>
      <vt:variant>
        <vt:lpwstr/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consultantplus://offline/ref=31CED6CE8B5613FD1690F5808BB480BE04EEC7CBA270DB71721B88C3BE1E93D09896C9E7E07654F7E5C6A0wDC7E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февраля 2006 года N 14-ОЗ</dc:title>
  <dc:creator>Mingazov</dc:creator>
  <cp:lastModifiedBy>user</cp:lastModifiedBy>
  <cp:revision>2</cp:revision>
  <dcterms:created xsi:type="dcterms:W3CDTF">2015-08-22T07:57:00Z</dcterms:created>
  <dcterms:modified xsi:type="dcterms:W3CDTF">2015-08-22T07:57:00Z</dcterms:modified>
</cp:coreProperties>
</file>